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9CB42" w14:textId="77777777" w:rsidR="00333A71" w:rsidRDefault="00333A71" w:rsidP="00333A71"/>
    <w:p w14:paraId="5BF7AE44" w14:textId="77777777" w:rsidR="00333A71" w:rsidRDefault="00333A71" w:rsidP="00333A71"/>
    <w:p w14:paraId="47E55A51" w14:textId="77777777" w:rsidR="00333A71" w:rsidRPr="007A5BAE" w:rsidRDefault="00333A71" w:rsidP="00333A71">
      <w:pPr>
        <w:rPr>
          <w:sz w:val="20"/>
          <w:szCs w:val="20"/>
        </w:rPr>
      </w:pPr>
      <w:bookmarkStart w:id="0" w:name="_Hlk501092743"/>
      <w:bookmarkStart w:id="1" w:name="_Hlk42447357"/>
      <w:r w:rsidRPr="007A5BAE">
        <w:rPr>
          <w:sz w:val="20"/>
          <w:szCs w:val="20"/>
        </w:rPr>
        <w:t xml:space="preserve">Suomen Metsästäjäliitto - </w:t>
      </w:r>
      <w:proofErr w:type="spellStart"/>
      <w:r w:rsidRPr="007A5BAE">
        <w:rPr>
          <w:sz w:val="20"/>
          <w:szCs w:val="20"/>
        </w:rPr>
        <w:t>Finlands</w:t>
      </w:r>
      <w:proofErr w:type="spellEnd"/>
      <w:r w:rsidRPr="007A5BAE">
        <w:rPr>
          <w:sz w:val="20"/>
          <w:szCs w:val="20"/>
        </w:rPr>
        <w:t xml:space="preserve"> </w:t>
      </w:r>
      <w:proofErr w:type="spellStart"/>
      <w:r w:rsidRPr="007A5BAE">
        <w:rPr>
          <w:sz w:val="20"/>
          <w:szCs w:val="20"/>
        </w:rPr>
        <w:t>Jägarförbund</w:t>
      </w:r>
      <w:proofErr w:type="spellEnd"/>
      <w:r w:rsidRPr="007A5BAE">
        <w:rPr>
          <w:sz w:val="20"/>
          <w:szCs w:val="20"/>
        </w:rPr>
        <w:t xml:space="preserve"> </w:t>
      </w:r>
      <w:proofErr w:type="spellStart"/>
      <w:r w:rsidRPr="007A5BAE">
        <w:rPr>
          <w:sz w:val="20"/>
          <w:szCs w:val="20"/>
        </w:rPr>
        <w:t>r.y</w:t>
      </w:r>
      <w:proofErr w:type="spellEnd"/>
      <w:r w:rsidRPr="007A5BAE">
        <w:rPr>
          <w:sz w:val="20"/>
          <w:szCs w:val="20"/>
        </w:rPr>
        <w:t>.</w:t>
      </w:r>
    </w:p>
    <w:p w14:paraId="44C6B9AE" w14:textId="77777777" w:rsidR="00333A71" w:rsidRPr="007A5BAE" w:rsidRDefault="00333A71" w:rsidP="00333A71">
      <w:pPr>
        <w:rPr>
          <w:sz w:val="20"/>
          <w:szCs w:val="20"/>
        </w:rPr>
      </w:pPr>
      <w:proofErr w:type="spellStart"/>
      <w:r w:rsidRPr="007A5BAE">
        <w:rPr>
          <w:sz w:val="20"/>
          <w:szCs w:val="20"/>
        </w:rPr>
        <w:t>Kinturinkuja</w:t>
      </w:r>
      <w:proofErr w:type="spellEnd"/>
      <w:r w:rsidRPr="007A5BAE">
        <w:rPr>
          <w:sz w:val="20"/>
          <w:szCs w:val="20"/>
        </w:rPr>
        <w:t xml:space="preserve"> 4, PL 91</w:t>
      </w:r>
    </w:p>
    <w:p w14:paraId="16CE2367" w14:textId="579CCA75" w:rsidR="00333A71" w:rsidRDefault="00333A71" w:rsidP="00333A71">
      <w:pPr>
        <w:rPr>
          <w:sz w:val="20"/>
          <w:szCs w:val="20"/>
        </w:rPr>
      </w:pPr>
      <w:r w:rsidRPr="007A5BAE">
        <w:rPr>
          <w:sz w:val="20"/>
          <w:szCs w:val="20"/>
        </w:rPr>
        <w:t>11101 Riihimäki</w:t>
      </w:r>
    </w:p>
    <w:p w14:paraId="350FE1DE" w14:textId="3D58C2B0" w:rsidR="00A81639" w:rsidRDefault="00A81639" w:rsidP="00333A71">
      <w:pPr>
        <w:rPr>
          <w:sz w:val="20"/>
          <w:szCs w:val="20"/>
        </w:rPr>
      </w:pPr>
    </w:p>
    <w:p w14:paraId="1E47FECD" w14:textId="77777777" w:rsidR="00A81639" w:rsidRPr="00A81639" w:rsidRDefault="00A81639" w:rsidP="00A81639">
      <w:pPr>
        <w:rPr>
          <w:sz w:val="20"/>
          <w:szCs w:val="20"/>
        </w:rPr>
      </w:pPr>
      <w:r w:rsidRPr="00A81639">
        <w:rPr>
          <w:sz w:val="20"/>
          <w:szCs w:val="20"/>
        </w:rPr>
        <w:t>Eduskunnan maa- ja metsätalousvaliokunta</w:t>
      </w:r>
    </w:p>
    <w:p w14:paraId="4B06D0F8" w14:textId="06C19681" w:rsidR="00A81639" w:rsidRDefault="00A81639" w:rsidP="00A81639">
      <w:pPr>
        <w:rPr>
          <w:sz w:val="20"/>
          <w:szCs w:val="20"/>
        </w:rPr>
      </w:pPr>
      <w:hyperlink r:id="rId8" w:history="1">
        <w:r w:rsidRPr="0047319A">
          <w:rPr>
            <w:rStyle w:val="Hyperlinkki"/>
            <w:sz w:val="20"/>
            <w:szCs w:val="20"/>
          </w:rPr>
          <w:t>mmv@eduskunta.fi</w:t>
        </w:r>
      </w:hyperlink>
    </w:p>
    <w:p w14:paraId="6004DE29" w14:textId="4BB77B2D" w:rsidR="00A81639" w:rsidRDefault="00A81639" w:rsidP="00A81639">
      <w:pPr>
        <w:rPr>
          <w:sz w:val="20"/>
          <w:szCs w:val="20"/>
        </w:rPr>
      </w:pPr>
    </w:p>
    <w:p w14:paraId="465CFE3C" w14:textId="77777777" w:rsidR="00A81639" w:rsidRPr="00A81639" w:rsidRDefault="00A81639" w:rsidP="00A81639">
      <w:pPr>
        <w:rPr>
          <w:sz w:val="20"/>
          <w:szCs w:val="20"/>
        </w:rPr>
      </w:pPr>
    </w:p>
    <w:p w14:paraId="58FD3C8C" w14:textId="78921863" w:rsidR="00A81639" w:rsidRPr="00A81639" w:rsidRDefault="00A81639" w:rsidP="00A81639">
      <w:pPr>
        <w:rPr>
          <w:sz w:val="20"/>
          <w:szCs w:val="20"/>
        </w:rPr>
      </w:pPr>
      <w:r w:rsidRPr="00A81639">
        <w:rPr>
          <w:sz w:val="20"/>
          <w:szCs w:val="20"/>
        </w:rPr>
        <w:t>Asia: E 63/2020 vp EU; kemikaalit; Reach-asetuksen liitteen XVII mukainen lyijyhauleja koskeva rajoitus.</w:t>
      </w:r>
    </w:p>
    <w:p w14:paraId="6D07414A" w14:textId="77777777" w:rsidR="00A81639" w:rsidRPr="00A81639" w:rsidRDefault="00A81639" w:rsidP="00A81639">
      <w:pPr>
        <w:rPr>
          <w:sz w:val="20"/>
          <w:szCs w:val="20"/>
        </w:rPr>
      </w:pPr>
    </w:p>
    <w:p w14:paraId="1131A6E4" w14:textId="4A60A5D9" w:rsidR="00A81639" w:rsidRPr="007A5BAE" w:rsidRDefault="00A81639" w:rsidP="00A81639">
      <w:pPr>
        <w:rPr>
          <w:sz w:val="20"/>
          <w:szCs w:val="20"/>
        </w:rPr>
      </w:pPr>
      <w:r w:rsidRPr="00A81639">
        <w:rPr>
          <w:sz w:val="20"/>
          <w:szCs w:val="20"/>
        </w:rPr>
        <w:t>Viite: Lausuntopyyntönne 3.6.2020; E 63/2020 vp/</w:t>
      </w:r>
      <w:proofErr w:type="spellStart"/>
      <w:r w:rsidRPr="00A81639">
        <w:rPr>
          <w:sz w:val="20"/>
          <w:szCs w:val="20"/>
        </w:rPr>
        <w:t>MmV</w:t>
      </w:r>
      <w:proofErr w:type="spellEnd"/>
      <w:r w:rsidRPr="00A81639">
        <w:rPr>
          <w:sz w:val="20"/>
          <w:szCs w:val="20"/>
        </w:rPr>
        <w:t xml:space="preserve"> / kirjallinen lausuntopyyntö /lyijyhaulit</w:t>
      </w:r>
    </w:p>
    <w:bookmarkEnd w:id="1"/>
    <w:p w14:paraId="7D30DC10" w14:textId="1ADBE8D1" w:rsidR="00333A71" w:rsidRDefault="00333A71" w:rsidP="00333A71">
      <w:pPr>
        <w:rPr>
          <w:sz w:val="20"/>
          <w:szCs w:val="20"/>
        </w:rPr>
      </w:pPr>
    </w:p>
    <w:bookmarkEnd w:id="0"/>
    <w:p w14:paraId="35CB488B" w14:textId="77777777" w:rsidR="00A81639" w:rsidRDefault="00A81639" w:rsidP="00A81639">
      <w:pPr>
        <w:rPr>
          <w:sz w:val="20"/>
          <w:szCs w:val="20"/>
        </w:rPr>
      </w:pPr>
      <w:r>
        <w:rPr>
          <w:sz w:val="20"/>
          <w:szCs w:val="20"/>
        </w:rPr>
        <w:t>Lausunnon antaja:</w:t>
      </w:r>
    </w:p>
    <w:p w14:paraId="52AAC733" w14:textId="77777777" w:rsidR="00A81639" w:rsidRDefault="00A81639" w:rsidP="00A81639">
      <w:pPr>
        <w:rPr>
          <w:sz w:val="20"/>
          <w:szCs w:val="20"/>
        </w:rPr>
      </w:pPr>
      <w:r>
        <w:rPr>
          <w:sz w:val="20"/>
          <w:szCs w:val="20"/>
        </w:rPr>
        <w:t xml:space="preserve">Jussi Partanen </w:t>
      </w:r>
      <w:r>
        <w:rPr>
          <w:sz w:val="20"/>
          <w:szCs w:val="20"/>
        </w:rPr>
        <w:softHyphen/>
        <w:t xml:space="preserve">- Suomen Metsästäjäliitto ry </w:t>
      </w:r>
    </w:p>
    <w:p w14:paraId="7CA8CD09" w14:textId="77777777" w:rsidR="00A81639" w:rsidRDefault="00A81639" w:rsidP="00A81639">
      <w:pPr>
        <w:rPr>
          <w:sz w:val="20"/>
          <w:szCs w:val="20"/>
        </w:rPr>
      </w:pPr>
      <w:r>
        <w:rPr>
          <w:sz w:val="20"/>
          <w:szCs w:val="20"/>
        </w:rPr>
        <w:t xml:space="preserve">Metsästysampumapäällikkö </w:t>
      </w:r>
    </w:p>
    <w:p w14:paraId="72CEC67B" w14:textId="77777777" w:rsidR="00A81639" w:rsidRDefault="00A81639" w:rsidP="00A81639">
      <w:pPr>
        <w:rPr>
          <w:sz w:val="20"/>
          <w:szCs w:val="20"/>
        </w:rPr>
      </w:pPr>
      <w:r>
        <w:rPr>
          <w:sz w:val="20"/>
          <w:szCs w:val="20"/>
        </w:rPr>
        <w:t xml:space="preserve">Metsästäjäliitossa vuodesta 2011 </w:t>
      </w:r>
    </w:p>
    <w:p w14:paraId="01A15266" w14:textId="77777777" w:rsidR="00A81639" w:rsidRPr="000A381D" w:rsidRDefault="00A81639" w:rsidP="00A81639">
      <w:pPr>
        <w:rPr>
          <w:sz w:val="20"/>
          <w:szCs w:val="20"/>
        </w:rPr>
      </w:pPr>
      <w:r>
        <w:rPr>
          <w:sz w:val="20"/>
          <w:szCs w:val="20"/>
        </w:rPr>
        <w:t>Poliisihallinto a</w:t>
      </w:r>
      <w:r w:rsidRPr="000A381D">
        <w:rPr>
          <w:sz w:val="20"/>
          <w:szCs w:val="20"/>
        </w:rPr>
        <w:t>mpuma-aselautakunta</w:t>
      </w:r>
      <w:r>
        <w:rPr>
          <w:sz w:val="20"/>
          <w:szCs w:val="20"/>
        </w:rPr>
        <w:t xml:space="preserve"> (jäsen)</w:t>
      </w:r>
      <w:r w:rsidRPr="000A381D">
        <w:rPr>
          <w:sz w:val="20"/>
          <w:szCs w:val="20"/>
        </w:rPr>
        <w:t xml:space="preserve"> </w:t>
      </w:r>
    </w:p>
    <w:p w14:paraId="24E2D452" w14:textId="77777777" w:rsidR="00A81639" w:rsidRPr="000A381D" w:rsidRDefault="00A81639" w:rsidP="00A81639">
      <w:pPr>
        <w:rPr>
          <w:sz w:val="20"/>
          <w:szCs w:val="20"/>
          <w:lang w:val="en-US"/>
        </w:rPr>
      </w:pPr>
      <w:r w:rsidRPr="000A381D">
        <w:rPr>
          <w:sz w:val="20"/>
          <w:szCs w:val="20"/>
          <w:lang w:val="en-US"/>
        </w:rPr>
        <w:t>FACE Ammunition working group (</w:t>
      </w:r>
      <w:r>
        <w:rPr>
          <w:sz w:val="20"/>
          <w:szCs w:val="20"/>
          <w:lang w:val="en-US"/>
        </w:rPr>
        <w:t xml:space="preserve">Suomen </w:t>
      </w:r>
      <w:proofErr w:type="spellStart"/>
      <w:r>
        <w:rPr>
          <w:sz w:val="20"/>
          <w:szCs w:val="20"/>
          <w:lang w:val="en-US"/>
        </w:rPr>
        <w:t>edustaja</w:t>
      </w:r>
      <w:proofErr w:type="spellEnd"/>
      <w:r>
        <w:rPr>
          <w:sz w:val="20"/>
          <w:szCs w:val="20"/>
          <w:lang w:val="en-US"/>
        </w:rPr>
        <w:t>)</w:t>
      </w:r>
    </w:p>
    <w:p w14:paraId="2CF80949" w14:textId="77777777" w:rsidR="00A81639" w:rsidRPr="00A81639" w:rsidRDefault="00A81639" w:rsidP="00A81639">
      <w:pPr>
        <w:rPr>
          <w:sz w:val="20"/>
          <w:szCs w:val="20"/>
        </w:rPr>
      </w:pPr>
      <w:r w:rsidRPr="00A81639">
        <w:rPr>
          <w:sz w:val="20"/>
          <w:szCs w:val="20"/>
        </w:rPr>
        <w:t>Ampuharrastusfoorumi (puheenjohtaja)</w:t>
      </w:r>
    </w:p>
    <w:p w14:paraId="4288FD0A" w14:textId="77777777" w:rsidR="00A81639" w:rsidRPr="000A381D" w:rsidRDefault="00A81639" w:rsidP="00A81639">
      <w:pPr>
        <w:rPr>
          <w:sz w:val="20"/>
          <w:szCs w:val="20"/>
        </w:rPr>
      </w:pPr>
      <w:r>
        <w:rPr>
          <w:sz w:val="20"/>
          <w:szCs w:val="20"/>
        </w:rPr>
        <w:t>Metsästysammunnan k</w:t>
      </w:r>
      <w:r w:rsidRPr="000A381D">
        <w:rPr>
          <w:sz w:val="20"/>
          <w:szCs w:val="20"/>
        </w:rPr>
        <w:t xml:space="preserve">ilpailutyöryhmä </w:t>
      </w:r>
      <w:r>
        <w:rPr>
          <w:sz w:val="20"/>
          <w:szCs w:val="20"/>
        </w:rPr>
        <w:t>(puheenjohtaja)</w:t>
      </w:r>
    </w:p>
    <w:p w14:paraId="1C603DB7" w14:textId="77777777" w:rsidR="00A81639" w:rsidRPr="000A381D" w:rsidRDefault="00A81639" w:rsidP="00A81639">
      <w:pPr>
        <w:rPr>
          <w:sz w:val="20"/>
          <w:szCs w:val="20"/>
        </w:rPr>
      </w:pPr>
      <w:r w:rsidRPr="000A381D">
        <w:rPr>
          <w:sz w:val="20"/>
          <w:szCs w:val="20"/>
        </w:rPr>
        <w:t>M</w:t>
      </w:r>
      <w:r>
        <w:rPr>
          <w:sz w:val="20"/>
          <w:szCs w:val="20"/>
        </w:rPr>
        <w:t>etsästysammunnan ABC -hankkeen vetäjä</w:t>
      </w:r>
      <w:r w:rsidRPr="000A381D">
        <w:rPr>
          <w:sz w:val="20"/>
          <w:szCs w:val="20"/>
        </w:rPr>
        <w:t xml:space="preserve"> (MMM)</w:t>
      </w:r>
    </w:p>
    <w:p w14:paraId="332C65CE" w14:textId="77777777" w:rsidR="00A81639" w:rsidRPr="00B368C0" w:rsidRDefault="00A81639" w:rsidP="00A81639">
      <w:pPr>
        <w:rPr>
          <w:sz w:val="20"/>
          <w:szCs w:val="20"/>
        </w:rPr>
      </w:pPr>
      <w:r>
        <w:rPr>
          <w:sz w:val="20"/>
          <w:szCs w:val="20"/>
        </w:rPr>
        <w:t xml:space="preserve">MMM </w:t>
      </w:r>
      <w:r w:rsidRPr="000A381D">
        <w:rPr>
          <w:sz w:val="20"/>
          <w:szCs w:val="20"/>
        </w:rPr>
        <w:t>Ampumaratojen ympäristölupahanke (Ohjausryhmä)</w:t>
      </w:r>
    </w:p>
    <w:p w14:paraId="494A5EE3" w14:textId="77777777" w:rsidR="00A81639" w:rsidRDefault="00A81639" w:rsidP="00A81639"/>
    <w:p w14:paraId="4526F624" w14:textId="77777777" w:rsidR="00A81639" w:rsidRDefault="00A81639" w:rsidP="00A81639"/>
    <w:p w14:paraId="02BDAE74" w14:textId="77777777" w:rsidR="00A81639" w:rsidRPr="0044299F" w:rsidRDefault="00A81639" w:rsidP="00A81639"/>
    <w:p w14:paraId="41DA56C8" w14:textId="77777777" w:rsidR="00A81639" w:rsidRPr="0044299F" w:rsidRDefault="00A81639" w:rsidP="00A81639">
      <w:pPr>
        <w:ind w:left="1304" w:firstLine="4"/>
        <w:rPr>
          <w:sz w:val="28"/>
          <w:szCs w:val="28"/>
        </w:rPr>
      </w:pPr>
    </w:p>
    <w:p w14:paraId="70400ACD" w14:textId="77777777" w:rsidR="00A81639" w:rsidRPr="007A5BAE" w:rsidRDefault="00A81639" w:rsidP="00A81639">
      <w:pPr>
        <w:ind w:left="1304" w:firstLine="4"/>
        <w:rPr>
          <w:b/>
          <w:sz w:val="28"/>
          <w:szCs w:val="28"/>
        </w:rPr>
      </w:pPr>
      <w:r w:rsidRPr="007A5BAE">
        <w:rPr>
          <w:b/>
          <w:sz w:val="28"/>
          <w:szCs w:val="28"/>
        </w:rPr>
        <w:t xml:space="preserve">LAUSUNTO </w:t>
      </w:r>
      <w:r>
        <w:rPr>
          <w:b/>
          <w:sz w:val="28"/>
          <w:szCs w:val="28"/>
        </w:rPr>
        <w:t xml:space="preserve">KOSKIEN: </w:t>
      </w:r>
      <w:r w:rsidRPr="0044299F">
        <w:rPr>
          <w:b/>
          <w:sz w:val="28"/>
          <w:szCs w:val="28"/>
        </w:rPr>
        <w:t>EU; Kemikaalit; REACH-asetuksen liitteen XVII mukainen lyijyhaulien kosteikkokäyttöä koskeva rajoitusehdotus</w:t>
      </w:r>
    </w:p>
    <w:p w14:paraId="63EB4AA3" w14:textId="77777777" w:rsidR="00A81639" w:rsidRDefault="00A81639" w:rsidP="00A81639">
      <w:pPr>
        <w:ind w:left="1304" w:firstLine="4"/>
      </w:pPr>
    </w:p>
    <w:p w14:paraId="549B4C45" w14:textId="77777777" w:rsidR="00A81639" w:rsidRDefault="00A81639" w:rsidP="00A81639">
      <w:pPr>
        <w:ind w:left="1304" w:firstLine="4"/>
        <w:rPr>
          <w:sz w:val="20"/>
          <w:szCs w:val="20"/>
        </w:rPr>
      </w:pPr>
      <w:r w:rsidRPr="007A5BAE">
        <w:rPr>
          <w:sz w:val="20"/>
          <w:szCs w:val="20"/>
        </w:rPr>
        <w:t xml:space="preserve">Suomen Metsästäjäliitto </w:t>
      </w:r>
      <w:r>
        <w:rPr>
          <w:sz w:val="20"/>
          <w:szCs w:val="20"/>
        </w:rPr>
        <w:t xml:space="preserve">kiittää lausuntopyynnöstä ja lausuu </w:t>
      </w:r>
      <w:r w:rsidRPr="007A5BAE">
        <w:rPr>
          <w:sz w:val="20"/>
          <w:szCs w:val="20"/>
        </w:rPr>
        <w:t>seuraavaa:</w:t>
      </w:r>
    </w:p>
    <w:p w14:paraId="64C9D2F9" w14:textId="77777777" w:rsidR="00A81639" w:rsidRDefault="00A81639" w:rsidP="00A81639">
      <w:pPr>
        <w:ind w:left="1304" w:firstLine="4"/>
        <w:rPr>
          <w:sz w:val="20"/>
          <w:szCs w:val="20"/>
        </w:rPr>
      </w:pPr>
    </w:p>
    <w:p w14:paraId="2DAF877B" w14:textId="77777777" w:rsidR="00A81639" w:rsidRDefault="00A81639" w:rsidP="00A81639">
      <w:pPr>
        <w:ind w:left="1304" w:firstLine="4"/>
        <w:rPr>
          <w:sz w:val="20"/>
          <w:szCs w:val="20"/>
        </w:rPr>
      </w:pPr>
      <w:r>
        <w:rPr>
          <w:sz w:val="20"/>
          <w:szCs w:val="20"/>
        </w:rPr>
        <w:t xml:space="preserve">Heti aluksi haluamme todeta, että REACH-asetus soveltuu äärimmäisen huonosti kuluttajien, tässä tapauksessa metsästäjien ja urheiluampujien käytön ja hallussapidon rajoittamiseen lyijyhaulipatruunoiden kohdalla. Komission kaavailemat rajoitukset kohtelevat Euroopan unionin kansalaisia epätasa-arvoisesti ja ovat ristiriitaisia </w:t>
      </w:r>
      <w:r w:rsidRPr="000A381D">
        <w:rPr>
          <w:sz w:val="20"/>
          <w:szCs w:val="20"/>
        </w:rPr>
        <w:t>”paremman sääntelyn”-politiikan kanssa, vaikka rajoitusten tulisi ehdottomasti perustua siihen. Pitäisimme parempana sellaista rajoitusta, joka on oikeassa suhteessa riskeihin ja olisi lisäksi käytännöllinen metsästäjien ja valvontaviranomaisten kannalta.</w:t>
      </w:r>
    </w:p>
    <w:p w14:paraId="41ED382D" w14:textId="77777777" w:rsidR="00A81639" w:rsidRDefault="00A81639" w:rsidP="00A81639">
      <w:pPr>
        <w:ind w:left="1304" w:firstLine="4"/>
        <w:rPr>
          <w:sz w:val="20"/>
          <w:szCs w:val="20"/>
        </w:rPr>
      </w:pPr>
    </w:p>
    <w:p w14:paraId="4490DC8E" w14:textId="77777777" w:rsidR="00A81639" w:rsidRPr="007A5BAE" w:rsidRDefault="00A81639" w:rsidP="00A81639">
      <w:pPr>
        <w:ind w:left="1304" w:firstLine="4"/>
        <w:rPr>
          <w:sz w:val="20"/>
          <w:szCs w:val="20"/>
        </w:rPr>
      </w:pPr>
      <w:r>
        <w:rPr>
          <w:sz w:val="20"/>
          <w:szCs w:val="20"/>
        </w:rPr>
        <w:t xml:space="preserve">Komission uusin esitys asiassa julkaistiin torstaina 4.6.2020. Se on toistaiseksi saatavana vain englanninkielisenä, mutta liitteessä </w:t>
      </w:r>
      <w:proofErr w:type="spellStart"/>
      <w:r w:rsidRPr="000A381D">
        <w:rPr>
          <w:i/>
          <w:iCs/>
          <w:sz w:val="20"/>
          <w:szCs w:val="20"/>
        </w:rPr>
        <w:t>Annex</w:t>
      </w:r>
      <w:proofErr w:type="spellEnd"/>
      <w:r w:rsidRPr="000A381D">
        <w:rPr>
          <w:i/>
          <w:iCs/>
          <w:sz w:val="20"/>
          <w:szCs w:val="20"/>
        </w:rPr>
        <w:t xml:space="preserve"> II - </w:t>
      </w:r>
      <w:proofErr w:type="spellStart"/>
      <w:r w:rsidRPr="000A381D">
        <w:rPr>
          <w:i/>
          <w:iCs/>
          <w:sz w:val="20"/>
          <w:szCs w:val="20"/>
        </w:rPr>
        <w:t>Changes</w:t>
      </w:r>
      <w:proofErr w:type="spellEnd"/>
      <w:r w:rsidRPr="000A381D">
        <w:rPr>
          <w:i/>
          <w:iCs/>
          <w:sz w:val="20"/>
          <w:szCs w:val="20"/>
        </w:rPr>
        <w:t xml:space="preserve"> to EC proposal_SML.doc</w:t>
      </w:r>
      <w:r>
        <w:rPr>
          <w:sz w:val="20"/>
          <w:szCs w:val="20"/>
        </w:rPr>
        <w:t xml:space="preserve"> on Suomen Metsästäjäliiton tekemät huomiot ja korjausehdotukset kyseiseen rajoitusehdotukseen.</w:t>
      </w:r>
    </w:p>
    <w:p w14:paraId="046A14FF" w14:textId="77777777" w:rsidR="00A81639" w:rsidRPr="007A5BAE" w:rsidRDefault="00A81639" w:rsidP="00A81639">
      <w:pPr>
        <w:ind w:left="1304" w:firstLine="4"/>
        <w:rPr>
          <w:sz w:val="20"/>
          <w:szCs w:val="20"/>
        </w:rPr>
      </w:pPr>
    </w:p>
    <w:p w14:paraId="74B43334" w14:textId="77777777" w:rsidR="00A81639" w:rsidRDefault="00A81639" w:rsidP="00A81639">
      <w:pPr>
        <w:ind w:left="1304" w:firstLine="4"/>
        <w:rPr>
          <w:sz w:val="20"/>
          <w:szCs w:val="20"/>
        </w:rPr>
      </w:pPr>
      <w:r w:rsidRPr="0044299F">
        <w:rPr>
          <w:sz w:val="20"/>
          <w:szCs w:val="20"/>
        </w:rPr>
        <w:t xml:space="preserve">Sinällään ei ole yllättävää, että keskustelu REACH-komiteassa ei etene komission ympäristöosaston (DG ENV) haluamalla tavalla. Tämä johtuu siitä, että nykyisessä komission ehdotuksessa ei otettu huomioon kemikaaliviraston vaihtoehtoa ja otettiin käyttöön </w:t>
      </w:r>
    </w:p>
    <w:p w14:paraId="401D576A" w14:textId="77777777" w:rsidR="00A81639" w:rsidRPr="0044299F" w:rsidRDefault="00A81639" w:rsidP="00A81639">
      <w:pPr>
        <w:ind w:left="1304" w:firstLine="4"/>
        <w:rPr>
          <w:sz w:val="20"/>
          <w:szCs w:val="20"/>
        </w:rPr>
      </w:pPr>
    </w:p>
    <w:p w14:paraId="40AF4B5C" w14:textId="77777777" w:rsidR="00A81639" w:rsidRDefault="00A81639" w:rsidP="00A81639">
      <w:pPr>
        <w:ind w:left="1304" w:firstLine="4"/>
        <w:rPr>
          <w:sz w:val="20"/>
          <w:szCs w:val="20"/>
        </w:rPr>
      </w:pPr>
      <w:r w:rsidRPr="000A381D">
        <w:rPr>
          <w:b/>
          <w:bCs/>
          <w:sz w:val="20"/>
          <w:szCs w:val="20"/>
        </w:rPr>
        <w:t xml:space="preserve">i) </w:t>
      </w:r>
      <w:proofErr w:type="spellStart"/>
      <w:r w:rsidRPr="000A381D">
        <w:rPr>
          <w:b/>
          <w:bCs/>
          <w:sz w:val="20"/>
          <w:szCs w:val="20"/>
        </w:rPr>
        <w:t>Ramsarin</w:t>
      </w:r>
      <w:proofErr w:type="spellEnd"/>
      <w:r w:rsidRPr="000A381D">
        <w:rPr>
          <w:b/>
          <w:bCs/>
          <w:sz w:val="20"/>
          <w:szCs w:val="20"/>
        </w:rPr>
        <w:t xml:space="preserve"> sopimukseen</w:t>
      </w:r>
      <w:r w:rsidRPr="0044299F">
        <w:rPr>
          <w:sz w:val="20"/>
          <w:szCs w:val="20"/>
        </w:rPr>
        <w:t xml:space="preserve"> </w:t>
      </w:r>
      <w:r w:rsidRPr="000A381D">
        <w:rPr>
          <w:b/>
          <w:bCs/>
          <w:sz w:val="20"/>
          <w:szCs w:val="20"/>
        </w:rPr>
        <w:t>(vesilintujen elinympäristönä kansainvälisesti merkittäviä vesiperäisiä maita koskeva yleissopimus) perustuva kosteikkojen erittäin laaja määritelmä</w:t>
      </w:r>
      <w:r w:rsidRPr="0044299F">
        <w:rPr>
          <w:sz w:val="20"/>
          <w:szCs w:val="20"/>
        </w:rPr>
        <w:t xml:space="preserve">, joka on liian monimutkainen tämän asetuksen kannalta metsästäjien ja lainvalvojien ymmärtämiseksi kentällä. Oikeudellisesta näkökulmasta katsottuna on tärkeätä huomata, että </w:t>
      </w:r>
      <w:r w:rsidRPr="0044299F">
        <w:rPr>
          <w:sz w:val="20"/>
          <w:szCs w:val="20"/>
        </w:rPr>
        <w:lastRenderedPageBreak/>
        <w:t xml:space="preserve">väliaikaisen veden pinta-ala (neliömetri), joka ilmestyi sateen jälkeen muuten kuivaan peltokenttään, vastaa "kosteikkoa" </w:t>
      </w:r>
      <w:proofErr w:type="spellStart"/>
      <w:r w:rsidRPr="0044299F">
        <w:rPr>
          <w:sz w:val="20"/>
          <w:szCs w:val="20"/>
        </w:rPr>
        <w:t>Ramsarin</w:t>
      </w:r>
      <w:proofErr w:type="spellEnd"/>
      <w:r w:rsidRPr="0044299F">
        <w:rPr>
          <w:sz w:val="20"/>
          <w:szCs w:val="20"/>
        </w:rPr>
        <w:t xml:space="preserve"> sopimuksen kosteikkomääritelmän mukaisesti. Ei ole metsästäjien ja lainvalvojien kannalta ymmärrettävää, jos kosteikko määritetään tällä tavalla. Lisäksi ei ole ymmärrettävää soveltaa kiinteää </w:t>
      </w:r>
      <w:r>
        <w:rPr>
          <w:sz w:val="20"/>
          <w:szCs w:val="20"/>
        </w:rPr>
        <w:t>1</w:t>
      </w:r>
      <w:r w:rsidRPr="0044299F">
        <w:rPr>
          <w:sz w:val="20"/>
          <w:szCs w:val="20"/>
        </w:rPr>
        <w:t>00 m puskurivyöhykettä tämän väliaikaisen veden alueelle. Komissio ei ole ottanut huomioon näitä seikkoja ehdotuksessaan.</w:t>
      </w:r>
    </w:p>
    <w:p w14:paraId="1FEAD7B3" w14:textId="77777777" w:rsidR="00A81639" w:rsidRDefault="00A81639" w:rsidP="00A81639">
      <w:pPr>
        <w:ind w:left="1304" w:firstLine="4"/>
        <w:rPr>
          <w:sz w:val="20"/>
          <w:szCs w:val="20"/>
        </w:rPr>
      </w:pPr>
    </w:p>
    <w:p w14:paraId="0F61A840" w14:textId="77777777" w:rsidR="00A81639" w:rsidRDefault="00A81639" w:rsidP="00A81639">
      <w:pPr>
        <w:ind w:left="1304" w:firstLine="4"/>
        <w:rPr>
          <w:sz w:val="20"/>
          <w:szCs w:val="20"/>
        </w:rPr>
      </w:pPr>
      <w:r>
        <w:rPr>
          <w:sz w:val="20"/>
          <w:szCs w:val="20"/>
        </w:rPr>
        <w:t xml:space="preserve">Suomen kannalta suurin ongelma on kosteikon määritelmä, joka perustuu </w:t>
      </w:r>
      <w:proofErr w:type="spellStart"/>
      <w:r>
        <w:rPr>
          <w:sz w:val="20"/>
          <w:szCs w:val="20"/>
        </w:rPr>
        <w:t>Ramsarin</w:t>
      </w:r>
      <w:proofErr w:type="spellEnd"/>
      <w:r>
        <w:rPr>
          <w:sz w:val="20"/>
          <w:szCs w:val="20"/>
        </w:rPr>
        <w:t xml:space="preserve"> sopimukseen. Suomen Metsästäjäliiton tekemien mallikarttojen perusteella </w:t>
      </w:r>
      <w:proofErr w:type="spellStart"/>
      <w:r>
        <w:rPr>
          <w:sz w:val="20"/>
          <w:szCs w:val="20"/>
        </w:rPr>
        <w:t>Ramsar</w:t>
      </w:r>
      <w:proofErr w:type="spellEnd"/>
      <w:r>
        <w:rPr>
          <w:sz w:val="20"/>
          <w:szCs w:val="20"/>
        </w:rPr>
        <w:t>-määritelmä tekisi mahdottomaksi lyijyhaulipatruunoilla metsästämisen Suomessa. Mielestämme lyijyhaulien käyttörajoitus tulisi sitoa näkyvään veteen ja metsästämiseen niillä alueilla, jotka ovat todellisia vesilintujen elinympäristöjä.</w:t>
      </w:r>
    </w:p>
    <w:p w14:paraId="308057E6" w14:textId="77777777" w:rsidR="00A81639" w:rsidRDefault="00A81639" w:rsidP="00A81639">
      <w:pPr>
        <w:ind w:left="1304" w:firstLine="4"/>
        <w:rPr>
          <w:sz w:val="20"/>
          <w:szCs w:val="20"/>
        </w:rPr>
      </w:pPr>
    </w:p>
    <w:p w14:paraId="46B8D252" w14:textId="77777777" w:rsidR="00A81639" w:rsidRDefault="00A81639" w:rsidP="00A81639">
      <w:pPr>
        <w:ind w:left="1304" w:firstLine="4"/>
        <w:rPr>
          <w:sz w:val="20"/>
          <w:szCs w:val="20"/>
        </w:rPr>
      </w:pPr>
      <w:r>
        <w:rPr>
          <w:sz w:val="20"/>
          <w:szCs w:val="20"/>
        </w:rPr>
        <w:t xml:space="preserve">Metsästäjäliiton mielestä tulisi etsiä uusi selkeä vaihtoehto määritellä kosteikko. Esimerkiksi Suomen riistakeskus on esittänyt </w:t>
      </w:r>
      <w:hyperlink r:id="rId9" w:history="1">
        <w:proofErr w:type="spellStart"/>
        <w:r w:rsidRPr="000A381D">
          <w:rPr>
            <w:rStyle w:val="Hyperlinkki"/>
            <w:sz w:val="20"/>
            <w:szCs w:val="20"/>
          </w:rPr>
          <w:t>Inspire</w:t>
        </w:r>
        <w:proofErr w:type="spellEnd"/>
        <w:r w:rsidRPr="000A381D">
          <w:rPr>
            <w:rStyle w:val="Hyperlinkki"/>
            <w:sz w:val="20"/>
            <w:szCs w:val="20"/>
          </w:rPr>
          <w:t xml:space="preserve"> </w:t>
        </w:r>
        <w:proofErr w:type="spellStart"/>
        <w:r w:rsidRPr="000A381D">
          <w:rPr>
            <w:rStyle w:val="Hyperlinkki"/>
            <w:sz w:val="20"/>
            <w:szCs w:val="20"/>
          </w:rPr>
          <w:t>Hy</w:t>
        </w:r>
        <w:proofErr w:type="spellEnd"/>
        <w:r w:rsidRPr="000A381D">
          <w:rPr>
            <w:rStyle w:val="Hyperlinkki"/>
            <w:sz w:val="20"/>
            <w:szCs w:val="20"/>
          </w:rPr>
          <w:t xml:space="preserve"> rantaviivaan</w:t>
        </w:r>
      </w:hyperlink>
      <w:r>
        <w:rPr>
          <w:sz w:val="20"/>
          <w:szCs w:val="20"/>
        </w:rPr>
        <w:t xml:space="preserve"> perustuvaa määritelmää. </w:t>
      </w:r>
      <w:proofErr w:type="spellStart"/>
      <w:r>
        <w:rPr>
          <w:sz w:val="20"/>
          <w:szCs w:val="20"/>
        </w:rPr>
        <w:t>Inspire</w:t>
      </w:r>
      <w:proofErr w:type="spellEnd"/>
      <w:r>
        <w:rPr>
          <w:sz w:val="20"/>
          <w:szCs w:val="20"/>
        </w:rPr>
        <w:t xml:space="preserve"> </w:t>
      </w:r>
      <w:proofErr w:type="spellStart"/>
      <w:r>
        <w:rPr>
          <w:sz w:val="20"/>
          <w:szCs w:val="20"/>
        </w:rPr>
        <w:t>Hy</w:t>
      </w:r>
      <w:proofErr w:type="spellEnd"/>
      <w:r>
        <w:rPr>
          <w:sz w:val="20"/>
          <w:szCs w:val="20"/>
        </w:rPr>
        <w:t xml:space="preserve"> voisi olla sellainen.</w:t>
      </w:r>
    </w:p>
    <w:p w14:paraId="3B695D5F" w14:textId="77777777" w:rsidR="00A81639" w:rsidRDefault="00A81639" w:rsidP="00A81639">
      <w:pPr>
        <w:ind w:left="1304" w:firstLine="4"/>
        <w:rPr>
          <w:sz w:val="20"/>
          <w:szCs w:val="20"/>
        </w:rPr>
      </w:pPr>
    </w:p>
    <w:p w14:paraId="542FC739" w14:textId="77777777" w:rsidR="00A81639" w:rsidRPr="000A381D" w:rsidRDefault="00A81639" w:rsidP="00A81639">
      <w:pPr>
        <w:ind w:left="1304" w:firstLine="4"/>
        <w:rPr>
          <w:b/>
          <w:bCs/>
          <w:sz w:val="20"/>
          <w:szCs w:val="20"/>
        </w:rPr>
      </w:pPr>
      <w:r w:rsidRPr="000A381D">
        <w:rPr>
          <w:b/>
          <w:bCs/>
          <w:sz w:val="20"/>
          <w:szCs w:val="20"/>
        </w:rPr>
        <w:t>ii) kiinteät puskurivyöhykkeet kosteikkojen ympärillä (joita ECHA ei suositellut).</w:t>
      </w:r>
    </w:p>
    <w:p w14:paraId="47FABB03" w14:textId="77777777" w:rsidR="00A81639" w:rsidRDefault="00A81639" w:rsidP="00A81639">
      <w:pPr>
        <w:ind w:left="1304" w:firstLine="4"/>
        <w:rPr>
          <w:sz w:val="20"/>
          <w:szCs w:val="20"/>
        </w:rPr>
      </w:pPr>
    </w:p>
    <w:p w14:paraId="78E52BBE" w14:textId="77777777" w:rsidR="00A81639" w:rsidRDefault="00A81639" w:rsidP="00A81639">
      <w:pPr>
        <w:ind w:left="1304" w:firstLine="4"/>
        <w:rPr>
          <w:sz w:val="20"/>
          <w:szCs w:val="20"/>
        </w:rPr>
      </w:pPr>
      <w:r>
        <w:rPr>
          <w:sz w:val="20"/>
          <w:szCs w:val="20"/>
        </w:rPr>
        <w:t xml:space="preserve">Komission ensimmäisessä esityksessä kiinteä puskurivyöhyke oli aluksi 400 metriä, sitten 300 metriä ja nyt viime viikolla se muuttui 100 metriin. Muutos on kosmeettinen ja merkityksetön. Rajoitus tulisi olla sidottu näkyvään veteen ja siihen, että ampuuko metsästäjä todella kohti vesialuetta. Jos metsästetään vesilintuja, on todennäköistä, että metsästäjällä on lyijyttömät haulipatruunat käytössä ja näin ollen vaaraa lyijyhaulien päätymisestä vesilintujen elinympäristöön ei ole. Puskurivyöhykkeen lähtökohta ei voi olla luottamuksen puute kansalaiseen tai viranomaisen valvonnan järjestämisen vaikeus.  </w:t>
      </w:r>
    </w:p>
    <w:p w14:paraId="0ACC0712" w14:textId="77777777" w:rsidR="00A81639" w:rsidRPr="000A381D" w:rsidRDefault="00A81639" w:rsidP="00A81639">
      <w:pPr>
        <w:ind w:left="1304" w:firstLine="4"/>
        <w:rPr>
          <w:sz w:val="20"/>
          <w:szCs w:val="20"/>
        </w:rPr>
      </w:pPr>
    </w:p>
    <w:p w14:paraId="5037F882" w14:textId="77777777" w:rsidR="00A81639" w:rsidRPr="000A381D" w:rsidRDefault="00A81639" w:rsidP="00A81639">
      <w:pPr>
        <w:ind w:left="1304" w:firstLine="4"/>
        <w:rPr>
          <w:b/>
          <w:bCs/>
          <w:sz w:val="20"/>
          <w:szCs w:val="20"/>
        </w:rPr>
      </w:pPr>
      <w:r w:rsidRPr="000A381D">
        <w:rPr>
          <w:b/>
          <w:bCs/>
          <w:sz w:val="20"/>
          <w:szCs w:val="20"/>
        </w:rPr>
        <w:t>iii) lyhyt siirtymäaika (jopa lyhyempi kuin mitä ECHA suositti).</w:t>
      </w:r>
    </w:p>
    <w:p w14:paraId="0E456B32" w14:textId="77777777" w:rsidR="00A81639" w:rsidRDefault="00A81639" w:rsidP="00A81639">
      <w:pPr>
        <w:ind w:left="1304" w:firstLine="4"/>
        <w:rPr>
          <w:sz w:val="20"/>
          <w:szCs w:val="20"/>
        </w:rPr>
      </w:pPr>
    </w:p>
    <w:p w14:paraId="182E1A15" w14:textId="77777777" w:rsidR="00A81639" w:rsidRDefault="00A81639" w:rsidP="00A81639">
      <w:pPr>
        <w:ind w:left="1304" w:firstLine="4"/>
        <w:rPr>
          <w:sz w:val="20"/>
          <w:szCs w:val="20"/>
        </w:rPr>
      </w:pPr>
      <w:r>
        <w:rPr>
          <w:sz w:val="20"/>
          <w:szCs w:val="20"/>
        </w:rPr>
        <w:t xml:space="preserve">Komission ehdotuksessa on 24 kuukauden siirtymäaika ja se tarjoaa maille, joilla on pinta-alastaan vähintään 20 prosenttia </w:t>
      </w:r>
      <w:proofErr w:type="spellStart"/>
      <w:r>
        <w:rPr>
          <w:sz w:val="20"/>
          <w:szCs w:val="20"/>
        </w:rPr>
        <w:t>Ramsar</w:t>
      </w:r>
      <w:proofErr w:type="spellEnd"/>
      <w:r>
        <w:rPr>
          <w:sz w:val="20"/>
          <w:szCs w:val="20"/>
        </w:rPr>
        <w:t>-määritelmän mukaista kosteikkoa ja jotka suostuvat kansallisella päätöksellä lyijyhaulien totaalikieltoon 36 kuukauden siirtymäaikaa. Tämä jo itsessään asetta Euroopan unionin jäsenvaltiot epätasa-arvoiseen asemaan. Suomen ei tule missään nimessä suostua tähän. Todellista sosioekonomisten vaikutusten arviointia ei ole tehty.</w:t>
      </w:r>
    </w:p>
    <w:p w14:paraId="3BAB64F5" w14:textId="77777777" w:rsidR="00A81639" w:rsidRPr="000A381D" w:rsidRDefault="00A81639" w:rsidP="00A81639">
      <w:pPr>
        <w:rPr>
          <w:sz w:val="20"/>
          <w:szCs w:val="20"/>
        </w:rPr>
      </w:pPr>
    </w:p>
    <w:p w14:paraId="394CCFDD" w14:textId="77777777" w:rsidR="00A81639" w:rsidRPr="000A381D" w:rsidRDefault="00A81639" w:rsidP="00A81639">
      <w:pPr>
        <w:ind w:left="1304" w:firstLine="4"/>
        <w:rPr>
          <w:b/>
          <w:bCs/>
          <w:sz w:val="20"/>
          <w:szCs w:val="20"/>
        </w:rPr>
      </w:pPr>
      <w:r w:rsidRPr="000A381D">
        <w:rPr>
          <w:b/>
          <w:bCs/>
          <w:sz w:val="20"/>
          <w:szCs w:val="20"/>
        </w:rPr>
        <w:t>iii) epämääräinen lyijyhaulien hallussapidon kieltäminen, joka kriminalisoi automaattisesti metsästäjät</w:t>
      </w:r>
    </w:p>
    <w:p w14:paraId="52CF285A" w14:textId="77777777" w:rsidR="00A81639" w:rsidRDefault="00A81639" w:rsidP="00A81639">
      <w:pPr>
        <w:ind w:left="1304" w:firstLine="4"/>
        <w:rPr>
          <w:sz w:val="20"/>
          <w:szCs w:val="20"/>
        </w:rPr>
      </w:pPr>
    </w:p>
    <w:p w14:paraId="704BE114" w14:textId="77777777" w:rsidR="00A81639" w:rsidRDefault="00A81639" w:rsidP="00A81639">
      <w:pPr>
        <w:ind w:left="1304" w:firstLine="4"/>
        <w:rPr>
          <w:sz w:val="20"/>
          <w:szCs w:val="20"/>
        </w:rPr>
      </w:pPr>
      <w:r>
        <w:rPr>
          <w:sz w:val="20"/>
          <w:szCs w:val="20"/>
        </w:rPr>
        <w:t xml:space="preserve">Myös tämä kohta kohtelee EU:n </w:t>
      </w:r>
      <w:proofErr w:type="spellStart"/>
      <w:r>
        <w:rPr>
          <w:sz w:val="20"/>
          <w:szCs w:val="20"/>
        </w:rPr>
        <w:t>kansalaisa</w:t>
      </w:r>
      <w:proofErr w:type="spellEnd"/>
      <w:r>
        <w:rPr>
          <w:sz w:val="20"/>
          <w:szCs w:val="20"/>
        </w:rPr>
        <w:t xml:space="preserve"> epätasa-arvoisesti. Suomalaiseen metsästyskulttuuriin on aina kuulunut liikkuva metsästys. Metsästyspäivän aikana voidaan liikkua vaihtelevassa maastossa kymmeniä kilometrejä. Koska </w:t>
      </w:r>
      <w:proofErr w:type="spellStart"/>
      <w:r>
        <w:rPr>
          <w:sz w:val="20"/>
          <w:szCs w:val="20"/>
        </w:rPr>
        <w:t>Ramsar</w:t>
      </w:r>
      <w:proofErr w:type="spellEnd"/>
      <w:r>
        <w:rPr>
          <w:sz w:val="20"/>
          <w:szCs w:val="20"/>
        </w:rPr>
        <w:t>-määritelmä itsessään on tavalliselle kansalaiselle epäselvä, metsästäjän on mahdotonta tietää, koska hän liikkuu alueella, jossa ei saa olla hallussa lyijyhaulipatruunoita. Tämä niin sanottu syyllisyysolettama on mielestämme väärä lähestymistapa.</w:t>
      </w:r>
    </w:p>
    <w:p w14:paraId="2A06BB0C" w14:textId="77777777" w:rsidR="00A81639" w:rsidRDefault="00A81639" w:rsidP="00A81639">
      <w:pPr>
        <w:ind w:left="1304" w:firstLine="4"/>
        <w:rPr>
          <w:sz w:val="20"/>
          <w:szCs w:val="20"/>
        </w:rPr>
      </w:pPr>
    </w:p>
    <w:p w14:paraId="5F427BB9" w14:textId="77777777" w:rsidR="00A81639" w:rsidRDefault="00A81639" w:rsidP="00A81639">
      <w:pPr>
        <w:ind w:left="1304" w:firstLine="4"/>
        <w:rPr>
          <w:sz w:val="20"/>
          <w:szCs w:val="20"/>
        </w:rPr>
      </w:pPr>
      <w:r>
        <w:rPr>
          <w:sz w:val="20"/>
          <w:szCs w:val="20"/>
        </w:rPr>
        <w:t>Ampumaradat</w:t>
      </w:r>
    </w:p>
    <w:p w14:paraId="1491432C" w14:textId="77777777" w:rsidR="00A81639" w:rsidRDefault="00A81639" w:rsidP="00A81639">
      <w:pPr>
        <w:ind w:left="1304" w:firstLine="4"/>
        <w:rPr>
          <w:sz w:val="20"/>
          <w:szCs w:val="20"/>
        </w:rPr>
      </w:pPr>
    </w:p>
    <w:p w14:paraId="23CAB618" w14:textId="77777777" w:rsidR="00A81639" w:rsidRDefault="00A81639" w:rsidP="00A81639">
      <w:pPr>
        <w:ind w:left="1304" w:firstLine="4"/>
        <w:rPr>
          <w:sz w:val="20"/>
          <w:szCs w:val="20"/>
        </w:rPr>
      </w:pPr>
      <w:r w:rsidRPr="000A381D">
        <w:rPr>
          <w:sz w:val="20"/>
          <w:szCs w:val="20"/>
        </w:rPr>
        <w:t xml:space="preserve">Ampumaradat </w:t>
      </w:r>
      <w:r>
        <w:rPr>
          <w:sz w:val="20"/>
          <w:szCs w:val="20"/>
        </w:rPr>
        <w:t>tulisi jättää</w:t>
      </w:r>
      <w:r w:rsidRPr="000A381D">
        <w:rPr>
          <w:sz w:val="20"/>
          <w:szCs w:val="20"/>
        </w:rPr>
        <w:t xml:space="preserve"> rajoitusehdotuksen ulkopuolelle. </w:t>
      </w:r>
      <w:r>
        <w:rPr>
          <w:sz w:val="20"/>
          <w:szCs w:val="20"/>
        </w:rPr>
        <w:t xml:space="preserve">Suomessa on kansallisen lain vaatima ampumaratojen ympäristölupajärjestelmä, joka minimoi ampumaratojen ympäristöhaitat. Suomi tarvitsee laajan ampumarataverkoston. Sillä turvataan muun muassa metsästäjien riittävä ampumaharjoittelu. Harjoittelu turvaa myös eettisen riistalaukauksen.  </w:t>
      </w:r>
    </w:p>
    <w:p w14:paraId="32B878A8" w14:textId="77777777" w:rsidR="00A81639" w:rsidRDefault="00A81639" w:rsidP="00A81639">
      <w:pPr>
        <w:ind w:left="1304"/>
        <w:rPr>
          <w:sz w:val="20"/>
          <w:szCs w:val="20"/>
        </w:rPr>
      </w:pPr>
      <w:r w:rsidRPr="000A381D">
        <w:rPr>
          <w:sz w:val="20"/>
          <w:szCs w:val="20"/>
        </w:rPr>
        <w:t xml:space="preserve">Lyijyhaulien käyttökielto ja ympäristölupakäytäntö muodostaisivat yhdessä </w:t>
      </w:r>
      <w:r>
        <w:rPr>
          <w:sz w:val="20"/>
          <w:szCs w:val="20"/>
        </w:rPr>
        <w:t xml:space="preserve">ampumaradoille </w:t>
      </w:r>
      <w:r w:rsidRPr="000A381D">
        <w:rPr>
          <w:sz w:val="20"/>
          <w:szCs w:val="20"/>
        </w:rPr>
        <w:t xml:space="preserve">tarpeettomia päällekkäisiä hallinnollisia käytäntöjä.  </w:t>
      </w:r>
    </w:p>
    <w:p w14:paraId="69F998E0" w14:textId="77777777" w:rsidR="00A81639" w:rsidRDefault="00A81639" w:rsidP="00A81639">
      <w:pPr>
        <w:ind w:left="1304" w:firstLine="4"/>
        <w:rPr>
          <w:sz w:val="20"/>
          <w:szCs w:val="20"/>
        </w:rPr>
      </w:pPr>
    </w:p>
    <w:p w14:paraId="276AAD08" w14:textId="77777777" w:rsidR="00A81639" w:rsidRDefault="00A81639" w:rsidP="00A81639">
      <w:pPr>
        <w:ind w:left="1304" w:firstLine="4"/>
        <w:rPr>
          <w:sz w:val="20"/>
          <w:szCs w:val="20"/>
        </w:rPr>
      </w:pPr>
    </w:p>
    <w:p w14:paraId="427CD5B6" w14:textId="77777777" w:rsidR="00A81639" w:rsidRDefault="00A81639" w:rsidP="00A81639">
      <w:pPr>
        <w:ind w:left="1304" w:firstLine="4"/>
        <w:rPr>
          <w:sz w:val="20"/>
          <w:szCs w:val="20"/>
        </w:rPr>
      </w:pPr>
    </w:p>
    <w:p w14:paraId="4DEDBDEF" w14:textId="77777777" w:rsidR="00A81639" w:rsidRDefault="00A81639" w:rsidP="00A81639">
      <w:pPr>
        <w:ind w:left="1304" w:firstLine="4"/>
        <w:rPr>
          <w:b/>
          <w:bCs/>
          <w:sz w:val="20"/>
          <w:szCs w:val="20"/>
        </w:rPr>
      </w:pPr>
    </w:p>
    <w:p w14:paraId="4A1F7DBC" w14:textId="76810019" w:rsidR="00A81639" w:rsidRPr="000A381D" w:rsidRDefault="00A81639" w:rsidP="00A81639">
      <w:pPr>
        <w:ind w:left="1304" w:firstLine="4"/>
        <w:rPr>
          <w:b/>
          <w:bCs/>
          <w:sz w:val="20"/>
          <w:szCs w:val="20"/>
        </w:rPr>
      </w:pPr>
      <w:bookmarkStart w:id="2" w:name="_GoBack"/>
      <w:bookmarkEnd w:id="2"/>
      <w:r w:rsidRPr="000A381D">
        <w:rPr>
          <w:b/>
          <w:bCs/>
          <w:sz w:val="20"/>
          <w:szCs w:val="20"/>
        </w:rPr>
        <w:lastRenderedPageBreak/>
        <w:t>Lyijyn terveysvaikutukset</w:t>
      </w:r>
    </w:p>
    <w:p w14:paraId="35276E3D" w14:textId="77777777" w:rsidR="00A81639" w:rsidRDefault="00A81639" w:rsidP="00A81639">
      <w:pPr>
        <w:ind w:left="1304" w:firstLine="4"/>
        <w:rPr>
          <w:sz w:val="20"/>
          <w:szCs w:val="20"/>
        </w:rPr>
      </w:pPr>
    </w:p>
    <w:p w14:paraId="44BCE4F0" w14:textId="77777777" w:rsidR="00A81639" w:rsidRDefault="00A81639" w:rsidP="00A81639">
      <w:pPr>
        <w:ind w:left="1304" w:firstLine="4"/>
        <w:rPr>
          <w:sz w:val="20"/>
          <w:szCs w:val="20"/>
        </w:rPr>
      </w:pPr>
      <w:r w:rsidRPr="000A381D">
        <w:rPr>
          <w:sz w:val="20"/>
          <w:szCs w:val="20"/>
        </w:rPr>
        <w:t xml:space="preserve">Lyijy on haitallinen raskasmetalli ja sille altistumista tulee välttää. </w:t>
      </w:r>
      <w:r>
        <w:rPr>
          <w:sz w:val="20"/>
          <w:szCs w:val="20"/>
        </w:rPr>
        <w:t>T</w:t>
      </w:r>
      <w:r w:rsidRPr="000A381D">
        <w:rPr>
          <w:sz w:val="20"/>
          <w:szCs w:val="20"/>
        </w:rPr>
        <w:t xml:space="preserve">utkimuksissa </w:t>
      </w:r>
      <w:r>
        <w:rPr>
          <w:sz w:val="20"/>
          <w:szCs w:val="20"/>
        </w:rPr>
        <w:t xml:space="preserve">ei </w:t>
      </w:r>
      <w:r w:rsidRPr="000A381D">
        <w:rPr>
          <w:sz w:val="20"/>
          <w:szCs w:val="20"/>
        </w:rPr>
        <w:t>kuitenk</w:t>
      </w:r>
      <w:r>
        <w:rPr>
          <w:sz w:val="20"/>
          <w:szCs w:val="20"/>
        </w:rPr>
        <w:t>aan usein erotella metallista lyijyä esimerkiksi lyijypölystä</w:t>
      </w:r>
      <w:r w:rsidRPr="000A381D">
        <w:rPr>
          <w:sz w:val="20"/>
          <w:szCs w:val="20"/>
        </w:rPr>
        <w:t xml:space="preserve">. </w:t>
      </w:r>
      <w:r>
        <w:rPr>
          <w:sz w:val="20"/>
          <w:szCs w:val="20"/>
        </w:rPr>
        <w:t xml:space="preserve">Myös väitteet siitä, että lyijyhaulit sirpaloituvat osuessaan riistaan niin pahasti, että lihaa ei voida enää puhdistaa lyijystä ovat kiistanalaisia. Esimerkiksi </w:t>
      </w:r>
      <w:proofErr w:type="spellStart"/>
      <w:r>
        <w:rPr>
          <w:sz w:val="20"/>
          <w:szCs w:val="20"/>
        </w:rPr>
        <w:t>Livsmedelsverketin</w:t>
      </w:r>
      <w:proofErr w:type="spellEnd"/>
      <w:r>
        <w:rPr>
          <w:sz w:val="20"/>
          <w:szCs w:val="20"/>
        </w:rPr>
        <w:t xml:space="preserve"> tutkimusraportissa on verrattu kiekkopatruunalla ja oikealla metsästyspatruunalla ammuttuja variksia (</w:t>
      </w:r>
      <w:proofErr w:type="spellStart"/>
      <w:r w:rsidRPr="000A381D">
        <w:rPr>
          <w:i/>
          <w:iCs/>
          <w:sz w:val="20"/>
          <w:szCs w:val="20"/>
        </w:rPr>
        <w:t>Livsmedelsverkets</w:t>
      </w:r>
      <w:proofErr w:type="spellEnd"/>
      <w:r w:rsidRPr="000A381D">
        <w:rPr>
          <w:i/>
          <w:iCs/>
          <w:sz w:val="20"/>
          <w:szCs w:val="20"/>
        </w:rPr>
        <w:t xml:space="preserve"> </w:t>
      </w:r>
      <w:proofErr w:type="spellStart"/>
      <w:r w:rsidRPr="000A381D">
        <w:rPr>
          <w:i/>
          <w:iCs/>
          <w:sz w:val="20"/>
          <w:szCs w:val="20"/>
        </w:rPr>
        <w:t>rapportserie</w:t>
      </w:r>
      <w:proofErr w:type="spellEnd"/>
      <w:r w:rsidRPr="000A381D">
        <w:rPr>
          <w:i/>
          <w:iCs/>
          <w:sz w:val="20"/>
          <w:szCs w:val="20"/>
        </w:rPr>
        <w:t xml:space="preserve"> </w:t>
      </w:r>
      <w:proofErr w:type="spellStart"/>
      <w:r w:rsidRPr="000A381D">
        <w:rPr>
          <w:i/>
          <w:iCs/>
          <w:sz w:val="20"/>
          <w:szCs w:val="20"/>
        </w:rPr>
        <w:t>nr</w:t>
      </w:r>
      <w:proofErr w:type="spellEnd"/>
      <w:r w:rsidRPr="000A381D">
        <w:rPr>
          <w:i/>
          <w:iCs/>
          <w:sz w:val="20"/>
          <w:szCs w:val="20"/>
        </w:rPr>
        <w:t xml:space="preserve"> 18/2014 </w:t>
      </w:r>
      <w:proofErr w:type="spellStart"/>
      <w:r w:rsidRPr="000A381D">
        <w:rPr>
          <w:i/>
          <w:iCs/>
          <w:sz w:val="20"/>
          <w:szCs w:val="20"/>
        </w:rPr>
        <w:t>Bly</w:t>
      </w:r>
      <w:proofErr w:type="spellEnd"/>
      <w:r w:rsidRPr="000A381D">
        <w:rPr>
          <w:i/>
          <w:iCs/>
          <w:sz w:val="20"/>
          <w:szCs w:val="20"/>
        </w:rPr>
        <w:t xml:space="preserve"> i </w:t>
      </w:r>
      <w:proofErr w:type="spellStart"/>
      <w:r w:rsidRPr="000A381D">
        <w:rPr>
          <w:i/>
          <w:iCs/>
          <w:sz w:val="20"/>
          <w:szCs w:val="20"/>
        </w:rPr>
        <w:t>viltkött</w:t>
      </w:r>
      <w:proofErr w:type="spellEnd"/>
      <w:r w:rsidRPr="000A381D">
        <w:rPr>
          <w:i/>
          <w:iCs/>
          <w:sz w:val="20"/>
          <w:szCs w:val="20"/>
        </w:rPr>
        <w:t xml:space="preserve">, del 1 − </w:t>
      </w:r>
      <w:proofErr w:type="spellStart"/>
      <w:r w:rsidRPr="000A381D">
        <w:rPr>
          <w:i/>
          <w:iCs/>
          <w:sz w:val="20"/>
          <w:szCs w:val="20"/>
        </w:rPr>
        <w:t>Ammunitonsrester</w:t>
      </w:r>
      <w:proofErr w:type="spellEnd"/>
      <w:r w:rsidRPr="000A381D">
        <w:rPr>
          <w:i/>
          <w:iCs/>
          <w:sz w:val="20"/>
          <w:szCs w:val="20"/>
        </w:rPr>
        <w:t xml:space="preserve"> </w:t>
      </w:r>
      <w:proofErr w:type="spellStart"/>
      <w:r w:rsidRPr="000A381D">
        <w:rPr>
          <w:i/>
          <w:iCs/>
          <w:sz w:val="20"/>
          <w:szCs w:val="20"/>
        </w:rPr>
        <w:t>och</w:t>
      </w:r>
      <w:proofErr w:type="spellEnd"/>
      <w:r w:rsidRPr="000A381D">
        <w:rPr>
          <w:i/>
          <w:iCs/>
          <w:sz w:val="20"/>
          <w:szCs w:val="20"/>
        </w:rPr>
        <w:t xml:space="preserve"> </w:t>
      </w:r>
      <w:proofErr w:type="spellStart"/>
      <w:r w:rsidRPr="000A381D">
        <w:rPr>
          <w:i/>
          <w:iCs/>
          <w:sz w:val="20"/>
          <w:szCs w:val="20"/>
        </w:rPr>
        <w:t>kemisk</w:t>
      </w:r>
      <w:proofErr w:type="spellEnd"/>
      <w:r w:rsidRPr="000A381D">
        <w:rPr>
          <w:i/>
          <w:iCs/>
          <w:sz w:val="20"/>
          <w:szCs w:val="20"/>
        </w:rPr>
        <w:t xml:space="preserve"> </w:t>
      </w:r>
      <w:proofErr w:type="spellStart"/>
      <w:r w:rsidRPr="000A381D">
        <w:rPr>
          <w:i/>
          <w:iCs/>
          <w:sz w:val="20"/>
          <w:szCs w:val="20"/>
        </w:rPr>
        <w:t>analys</w:t>
      </w:r>
      <w:proofErr w:type="spellEnd"/>
      <w:r w:rsidRPr="000A381D">
        <w:rPr>
          <w:i/>
          <w:iCs/>
          <w:sz w:val="20"/>
          <w:szCs w:val="20"/>
        </w:rPr>
        <w:t xml:space="preserve"> </w:t>
      </w:r>
      <w:r>
        <w:rPr>
          <w:i/>
          <w:iCs/>
          <w:sz w:val="20"/>
          <w:szCs w:val="20"/>
        </w:rPr>
        <w:t xml:space="preserve">s </w:t>
      </w:r>
      <w:r w:rsidRPr="000A381D">
        <w:rPr>
          <w:i/>
          <w:iCs/>
          <w:sz w:val="20"/>
          <w:szCs w:val="20"/>
        </w:rPr>
        <w:t>41</w:t>
      </w:r>
      <w:r>
        <w:rPr>
          <w:i/>
          <w:iCs/>
          <w:sz w:val="20"/>
          <w:szCs w:val="20"/>
        </w:rPr>
        <w:t xml:space="preserve">). </w:t>
      </w:r>
      <w:r w:rsidRPr="000A381D">
        <w:rPr>
          <w:sz w:val="20"/>
          <w:szCs w:val="20"/>
        </w:rPr>
        <w:t xml:space="preserve">Kiekkopatruunalla </w:t>
      </w:r>
      <w:r>
        <w:rPr>
          <w:sz w:val="20"/>
          <w:szCs w:val="20"/>
        </w:rPr>
        <w:t>ammuttuja variksia ei saatu normaalilla lihankäsittelyllä puhtaaksi lyijystä, mutta varsinaisilla metsästyspatruunoilla ammutut varikset saatiin. metsästyspatruunoiden lyijyhauleja pinnoitetaan tänä päivänä eri materiaaleilla muun muassa kuparilla ja nikkelillä. Lisäksi hauleihin lisättävän antimonin määrä vaikuttaa haulin kovuuteen. Tämä on kuitenkin asia, jota ei tutkittu riittävästi eikä asiaa ole yleensä tutkimuksissa edes huomioitu.</w:t>
      </w:r>
    </w:p>
    <w:p w14:paraId="1DA7AFAB" w14:textId="77777777" w:rsidR="00A81639" w:rsidRDefault="00A81639" w:rsidP="00A81639">
      <w:pPr>
        <w:ind w:left="1304" w:firstLine="4"/>
        <w:rPr>
          <w:sz w:val="20"/>
          <w:szCs w:val="20"/>
        </w:rPr>
      </w:pPr>
    </w:p>
    <w:p w14:paraId="450AFCDA" w14:textId="77777777" w:rsidR="00A81639" w:rsidRDefault="00A81639" w:rsidP="00A81639">
      <w:pPr>
        <w:ind w:left="1304" w:firstLine="4"/>
        <w:rPr>
          <w:sz w:val="20"/>
          <w:szCs w:val="20"/>
        </w:rPr>
      </w:pPr>
    </w:p>
    <w:p w14:paraId="519306D8" w14:textId="77777777" w:rsidR="00A81639" w:rsidRDefault="00A81639" w:rsidP="00A81639">
      <w:pPr>
        <w:ind w:left="1304" w:firstLine="4"/>
        <w:rPr>
          <w:b/>
          <w:bCs/>
          <w:sz w:val="20"/>
          <w:szCs w:val="20"/>
        </w:rPr>
      </w:pPr>
      <w:r>
        <w:rPr>
          <w:b/>
          <w:bCs/>
          <w:sz w:val="20"/>
          <w:szCs w:val="20"/>
        </w:rPr>
        <w:t>Rajoituksen t</w:t>
      </w:r>
      <w:r w:rsidRPr="000A381D">
        <w:rPr>
          <w:b/>
          <w:bCs/>
          <w:sz w:val="20"/>
          <w:szCs w:val="20"/>
        </w:rPr>
        <w:t>aloudellinen merkitys</w:t>
      </w:r>
    </w:p>
    <w:p w14:paraId="107A6988" w14:textId="77777777" w:rsidR="00A81639" w:rsidRDefault="00A81639" w:rsidP="00A81639">
      <w:pPr>
        <w:ind w:left="1304" w:firstLine="4"/>
        <w:rPr>
          <w:b/>
          <w:bCs/>
          <w:sz w:val="20"/>
          <w:szCs w:val="20"/>
        </w:rPr>
      </w:pPr>
    </w:p>
    <w:p w14:paraId="432F50CF" w14:textId="77777777" w:rsidR="00A81639" w:rsidRDefault="00A81639" w:rsidP="00A81639">
      <w:pPr>
        <w:ind w:left="1304"/>
        <w:rPr>
          <w:sz w:val="20"/>
          <w:szCs w:val="20"/>
        </w:rPr>
      </w:pPr>
      <w:r>
        <w:rPr>
          <w:sz w:val="20"/>
          <w:szCs w:val="20"/>
        </w:rPr>
        <w:t xml:space="preserve">Kuten perusmuistiossa sanotaan: </w:t>
      </w:r>
      <w:r w:rsidRPr="000A381D">
        <w:rPr>
          <w:i/>
          <w:iCs/>
          <w:sz w:val="20"/>
          <w:szCs w:val="20"/>
        </w:rPr>
        <w:t>Yksityiskohtaisempia ja erityisesti Suomea koskevia sosioekonomisia vaikutuksia ei ole lyijyhaulien käyttöä kosteikoilla koskevan rajoituksen arvioimisen yhteydessä selvitetty.</w:t>
      </w:r>
      <w:r>
        <w:rPr>
          <w:i/>
          <w:iCs/>
          <w:sz w:val="20"/>
          <w:szCs w:val="20"/>
        </w:rPr>
        <w:t xml:space="preserve"> </w:t>
      </w:r>
      <w:r w:rsidRPr="000A381D">
        <w:rPr>
          <w:sz w:val="20"/>
          <w:szCs w:val="20"/>
        </w:rPr>
        <w:t>On selvää,</w:t>
      </w:r>
      <w:r>
        <w:rPr>
          <w:sz w:val="20"/>
          <w:szCs w:val="20"/>
        </w:rPr>
        <w:t xml:space="preserve"> että sosioekonomiset vaikutukset ovat selvästi laajemmat, kuin mitä on esitetty ja esimerkiksi vaihtelu yksittäisten metsästäjien/urheiluampujien välillä voi olla merkittävä. Tästä on esitetty laskelmia liitteessä  </w:t>
      </w:r>
    </w:p>
    <w:p w14:paraId="093BFD34" w14:textId="77777777" w:rsidR="00A81639" w:rsidRPr="00A81639" w:rsidRDefault="00A81639" w:rsidP="00A81639">
      <w:pPr>
        <w:ind w:left="1304"/>
        <w:rPr>
          <w:sz w:val="20"/>
          <w:szCs w:val="20"/>
        </w:rPr>
      </w:pPr>
      <w:r w:rsidRPr="00A81639">
        <w:rPr>
          <w:sz w:val="20"/>
          <w:szCs w:val="20"/>
        </w:rPr>
        <w:t>Call for evidence_ECHA_FHA_16.12.2019.doc</w:t>
      </w:r>
    </w:p>
    <w:p w14:paraId="5D6D6BDC" w14:textId="77777777" w:rsidR="00A81639" w:rsidRPr="00A81639" w:rsidRDefault="00A81639" w:rsidP="00A81639">
      <w:pPr>
        <w:ind w:left="1304"/>
        <w:rPr>
          <w:sz w:val="20"/>
          <w:szCs w:val="20"/>
        </w:rPr>
      </w:pPr>
    </w:p>
    <w:p w14:paraId="49CFCB0F" w14:textId="77777777" w:rsidR="00A81639" w:rsidRPr="000A381D" w:rsidRDefault="00A81639" w:rsidP="00A81639">
      <w:pPr>
        <w:ind w:left="1304"/>
        <w:rPr>
          <w:sz w:val="20"/>
          <w:szCs w:val="20"/>
        </w:rPr>
      </w:pPr>
      <w:r w:rsidRPr="000A381D">
        <w:rPr>
          <w:sz w:val="20"/>
          <w:szCs w:val="20"/>
        </w:rPr>
        <w:t>Suomen kannalta rajoitukse</w:t>
      </w:r>
      <w:r>
        <w:rPr>
          <w:sz w:val="20"/>
          <w:szCs w:val="20"/>
        </w:rPr>
        <w:t>n suhteen on selvittämättä sen vaikutukset metsätalouteen. Metsähallitus salli jo 2018 kovilla haulimateriaaleilla metsästämisen alueillaan. Metsähallitus omistaa kuitenkin vain noin 30 prosenttia Suomen pinta-alasta. Teräshaulien käytön vaikutus metsäteollisuudelle tulisi selvittää ensi tilassa.</w:t>
      </w:r>
    </w:p>
    <w:p w14:paraId="43ADED1E" w14:textId="77777777" w:rsidR="00A81639" w:rsidRPr="000A381D" w:rsidRDefault="00A81639" w:rsidP="00A81639">
      <w:pPr>
        <w:rPr>
          <w:sz w:val="20"/>
          <w:szCs w:val="20"/>
        </w:rPr>
      </w:pPr>
    </w:p>
    <w:p w14:paraId="026E7C9B" w14:textId="77777777" w:rsidR="00A81639" w:rsidRDefault="00A81639" w:rsidP="00A81639">
      <w:pPr>
        <w:ind w:left="1304"/>
        <w:rPr>
          <w:sz w:val="20"/>
          <w:szCs w:val="20"/>
        </w:rPr>
      </w:pPr>
      <w:r>
        <w:rPr>
          <w:sz w:val="20"/>
          <w:szCs w:val="20"/>
        </w:rPr>
        <w:t>Lisäksi komission rajoitusehdotus jättää edelleen epäselväksi koskeeko lyijyhaulirajoitus kosteikolla ja sen lähialueilla myös viranomaisia (esimerkiksi poliisi, puolustusvoimat)</w:t>
      </w:r>
      <w:r w:rsidRPr="000A381D">
        <w:rPr>
          <w:sz w:val="20"/>
          <w:szCs w:val="20"/>
        </w:rPr>
        <w:t>.</w:t>
      </w:r>
    </w:p>
    <w:p w14:paraId="63AEFE94" w14:textId="77777777" w:rsidR="00A81639" w:rsidRDefault="00A81639" w:rsidP="00A81639">
      <w:pPr>
        <w:ind w:left="1304" w:firstLine="4"/>
        <w:rPr>
          <w:sz w:val="20"/>
          <w:szCs w:val="20"/>
        </w:rPr>
      </w:pPr>
    </w:p>
    <w:p w14:paraId="4B695D6B" w14:textId="77777777" w:rsidR="00A81639" w:rsidRDefault="00A81639" w:rsidP="00A81639">
      <w:pPr>
        <w:rPr>
          <w:sz w:val="20"/>
          <w:szCs w:val="20"/>
        </w:rPr>
      </w:pPr>
    </w:p>
    <w:p w14:paraId="2431A0B3" w14:textId="77777777" w:rsidR="00A81639" w:rsidRDefault="00A81639" w:rsidP="00A81639">
      <w:pPr>
        <w:ind w:left="1304" w:firstLine="4"/>
        <w:rPr>
          <w:sz w:val="20"/>
          <w:szCs w:val="20"/>
        </w:rPr>
      </w:pPr>
      <w:r>
        <w:rPr>
          <w:sz w:val="20"/>
          <w:szCs w:val="20"/>
        </w:rPr>
        <w:t xml:space="preserve">Tämän lausunnon liitteinä on myös Suomen Metsästäjäliiton 16.12.2019 Euroopan kemikaalivirastolle Call for </w:t>
      </w:r>
      <w:proofErr w:type="spellStart"/>
      <w:r>
        <w:rPr>
          <w:sz w:val="20"/>
          <w:szCs w:val="20"/>
        </w:rPr>
        <w:t>evidenceä</w:t>
      </w:r>
      <w:proofErr w:type="spellEnd"/>
      <w:r>
        <w:rPr>
          <w:sz w:val="20"/>
          <w:szCs w:val="20"/>
        </w:rPr>
        <w:t xml:space="preserve"> varten jätetyt dokumentit. Liitteet ovat luottamuksellisia ja vain viranomaiskäyttöön.</w:t>
      </w:r>
    </w:p>
    <w:p w14:paraId="1EEEA9CD" w14:textId="77777777" w:rsidR="00A81639" w:rsidRDefault="00A81639" w:rsidP="00A81639">
      <w:pPr>
        <w:ind w:left="1304" w:firstLine="4"/>
        <w:rPr>
          <w:sz w:val="20"/>
          <w:szCs w:val="20"/>
        </w:rPr>
      </w:pPr>
    </w:p>
    <w:p w14:paraId="44F4EED8" w14:textId="77777777" w:rsidR="00A81639" w:rsidRDefault="00A81639" w:rsidP="00A81639">
      <w:pPr>
        <w:ind w:left="1304" w:firstLine="4"/>
        <w:rPr>
          <w:sz w:val="20"/>
          <w:szCs w:val="20"/>
        </w:rPr>
      </w:pPr>
    </w:p>
    <w:p w14:paraId="037BB85A" w14:textId="77777777" w:rsidR="00A81639" w:rsidRDefault="00A81639" w:rsidP="00A81639">
      <w:pPr>
        <w:jc w:val="both"/>
      </w:pPr>
    </w:p>
    <w:p w14:paraId="3C5C0D0B" w14:textId="77777777" w:rsidR="00A81639" w:rsidRDefault="00A81639" w:rsidP="00A81639">
      <w:pPr>
        <w:jc w:val="both"/>
      </w:pPr>
    </w:p>
    <w:p w14:paraId="326D2940" w14:textId="77777777" w:rsidR="00A81639" w:rsidRDefault="00A81639" w:rsidP="00A81639">
      <w:pPr>
        <w:jc w:val="both"/>
      </w:pPr>
    </w:p>
    <w:p w14:paraId="20D45651" w14:textId="77777777" w:rsidR="00A81639" w:rsidRPr="007A5BAE" w:rsidRDefault="00A81639" w:rsidP="00A81639">
      <w:pPr>
        <w:ind w:firstLine="1304"/>
        <w:jc w:val="both"/>
        <w:rPr>
          <w:sz w:val="20"/>
          <w:szCs w:val="20"/>
        </w:rPr>
      </w:pPr>
      <w:r w:rsidRPr="007A5BAE">
        <w:rPr>
          <w:sz w:val="20"/>
          <w:szCs w:val="20"/>
        </w:rPr>
        <w:t xml:space="preserve">Riihimäellä </w:t>
      </w:r>
      <w:r>
        <w:rPr>
          <w:sz w:val="20"/>
          <w:szCs w:val="20"/>
        </w:rPr>
        <w:t>8.6</w:t>
      </w:r>
      <w:r w:rsidRPr="007A5BAE">
        <w:rPr>
          <w:sz w:val="20"/>
          <w:szCs w:val="20"/>
        </w:rPr>
        <w:t>.2020</w:t>
      </w:r>
    </w:p>
    <w:p w14:paraId="0D0021A5" w14:textId="77777777" w:rsidR="00A81639" w:rsidRDefault="00A81639" w:rsidP="00A81639">
      <w:pPr>
        <w:jc w:val="both"/>
      </w:pPr>
    </w:p>
    <w:p w14:paraId="59175D9A" w14:textId="77777777" w:rsidR="00A81639" w:rsidRPr="007A5BAE" w:rsidRDefault="00A81639" w:rsidP="00A81639">
      <w:pPr>
        <w:ind w:firstLine="1304"/>
        <w:jc w:val="both"/>
        <w:rPr>
          <w:b/>
          <w:caps/>
        </w:rPr>
      </w:pPr>
      <w:r w:rsidRPr="007A5BAE">
        <w:rPr>
          <w:b/>
          <w:caps/>
        </w:rPr>
        <w:t>Suomen Metsästäjäliitto – Finlands Jägarförbund r.y.</w:t>
      </w:r>
    </w:p>
    <w:p w14:paraId="706ED2A8" w14:textId="77777777" w:rsidR="00A81639" w:rsidRDefault="00A81639" w:rsidP="00A81639">
      <w:pPr>
        <w:jc w:val="both"/>
      </w:pPr>
    </w:p>
    <w:p w14:paraId="66945E95" w14:textId="77777777" w:rsidR="00A81639" w:rsidRDefault="00A81639" w:rsidP="00A81639">
      <w:pPr>
        <w:jc w:val="both"/>
      </w:pPr>
      <w:r>
        <w:tab/>
      </w:r>
      <w:r>
        <w:tab/>
      </w:r>
    </w:p>
    <w:p w14:paraId="64FD552A" w14:textId="77777777" w:rsidR="00A81639" w:rsidRDefault="00A81639" w:rsidP="00A81639">
      <w:pPr>
        <w:jc w:val="both"/>
      </w:pPr>
      <w:r>
        <w:tab/>
      </w:r>
      <w:r>
        <w:tab/>
      </w:r>
      <w:r>
        <w:tab/>
      </w:r>
      <w:r>
        <w:tab/>
      </w:r>
    </w:p>
    <w:p w14:paraId="65B920B2" w14:textId="77777777" w:rsidR="00A81639" w:rsidRPr="007A5BAE" w:rsidRDefault="00A81639" w:rsidP="00A81639">
      <w:pPr>
        <w:jc w:val="both"/>
        <w:rPr>
          <w:sz w:val="20"/>
          <w:szCs w:val="20"/>
        </w:rPr>
      </w:pPr>
      <w:r>
        <w:tab/>
      </w:r>
      <w:r>
        <w:rPr>
          <w:sz w:val="20"/>
          <w:szCs w:val="20"/>
        </w:rPr>
        <w:t>Jaakko Silpola</w:t>
      </w:r>
      <w:r w:rsidRPr="007A5BAE">
        <w:rPr>
          <w:sz w:val="20"/>
          <w:szCs w:val="20"/>
        </w:rPr>
        <w:tab/>
      </w:r>
      <w:r w:rsidRPr="007A5BAE">
        <w:rPr>
          <w:sz w:val="20"/>
          <w:szCs w:val="20"/>
        </w:rPr>
        <w:tab/>
      </w:r>
      <w:r w:rsidRPr="007A5BAE">
        <w:rPr>
          <w:sz w:val="20"/>
          <w:szCs w:val="20"/>
        </w:rPr>
        <w:tab/>
        <w:t>Jussi Partanen</w:t>
      </w:r>
    </w:p>
    <w:p w14:paraId="0A2830D9" w14:textId="77777777" w:rsidR="00A81639" w:rsidRPr="007A5BAE" w:rsidRDefault="00A81639" w:rsidP="00A81639">
      <w:pPr>
        <w:jc w:val="both"/>
        <w:rPr>
          <w:sz w:val="20"/>
          <w:szCs w:val="20"/>
        </w:rPr>
      </w:pPr>
      <w:r w:rsidRPr="007A5BAE">
        <w:rPr>
          <w:sz w:val="20"/>
          <w:szCs w:val="20"/>
        </w:rPr>
        <w:tab/>
        <w:t>Toiminnanjohtaja</w:t>
      </w:r>
      <w:r w:rsidRPr="007A5BAE">
        <w:rPr>
          <w:sz w:val="20"/>
          <w:szCs w:val="20"/>
        </w:rPr>
        <w:tab/>
      </w:r>
      <w:r w:rsidRPr="007A5BAE">
        <w:rPr>
          <w:sz w:val="20"/>
          <w:szCs w:val="20"/>
        </w:rPr>
        <w:tab/>
        <w:t>Metsästysampumapäällikkö</w:t>
      </w:r>
    </w:p>
    <w:p w14:paraId="017F5E31" w14:textId="42B8750B" w:rsidR="00A81639" w:rsidRPr="007A5BAE" w:rsidRDefault="00A81639" w:rsidP="00333A71">
      <w:pPr>
        <w:rPr>
          <w:sz w:val="20"/>
          <w:szCs w:val="20"/>
        </w:rPr>
      </w:pPr>
    </w:p>
    <w:sectPr w:rsidR="00A81639" w:rsidRPr="007A5BAE">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E1DD" w14:textId="77777777" w:rsidR="00000F9A" w:rsidRDefault="00000F9A" w:rsidP="00333A71">
      <w:r>
        <w:separator/>
      </w:r>
    </w:p>
  </w:endnote>
  <w:endnote w:type="continuationSeparator" w:id="0">
    <w:p w14:paraId="117D4138" w14:textId="77777777" w:rsidR="00000F9A" w:rsidRDefault="00000F9A" w:rsidP="0033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FBE74" w14:textId="77777777" w:rsidR="00333A71" w:rsidRDefault="00333A71" w:rsidP="00333A71">
    <w:pPr>
      <w:pStyle w:val="Alatunniste"/>
      <w:rPr>
        <w:sz w:val="16"/>
      </w:rPr>
    </w:pPr>
  </w:p>
  <w:p w14:paraId="657A4187" w14:textId="77777777" w:rsidR="00333A71" w:rsidRDefault="00333A71" w:rsidP="00333A71">
    <w:pPr>
      <w:pStyle w:val="Alatunniste"/>
      <w:rPr>
        <w:sz w:val="16"/>
      </w:rPr>
    </w:pPr>
    <w:r>
      <w:rPr>
        <w:sz w:val="16"/>
      </w:rPr>
      <w:t xml:space="preserve">Suomen Metsästäjäliitto – </w:t>
    </w:r>
    <w:proofErr w:type="spellStart"/>
    <w:r>
      <w:rPr>
        <w:sz w:val="16"/>
      </w:rPr>
      <w:t>Finlands</w:t>
    </w:r>
    <w:proofErr w:type="spellEnd"/>
    <w:r>
      <w:rPr>
        <w:sz w:val="16"/>
      </w:rPr>
      <w:t xml:space="preserve"> </w:t>
    </w:r>
    <w:proofErr w:type="spellStart"/>
    <w:r>
      <w:rPr>
        <w:sz w:val="16"/>
      </w:rPr>
      <w:t>Jägarförbund</w:t>
    </w:r>
    <w:proofErr w:type="spellEnd"/>
    <w:r>
      <w:rPr>
        <w:sz w:val="16"/>
      </w:rPr>
      <w:t xml:space="preserve"> </w:t>
    </w:r>
    <w:proofErr w:type="spellStart"/>
    <w:r>
      <w:rPr>
        <w:sz w:val="16"/>
      </w:rPr>
      <w:t>r.y</w:t>
    </w:r>
    <w:proofErr w:type="spellEnd"/>
    <w:r>
      <w:rPr>
        <w:sz w:val="16"/>
      </w:rPr>
      <w:t>.</w:t>
    </w:r>
  </w:p>
  <w:p w14:paraId="1E30CCA2" w14:textId="77777777" w:rsidR="00333A71" w:rsidRDefault="00333A71" w:rsidP="00333A71">
    <w:pPr>
      <w:pStyle w:val="Alatunniste"/>
      <w:rPr>
        <w:sz w:val="16"/>
      </w:rPr>
    </w:pPr>
    <w:r>
      <w:rPr>
        <w:sz w:val="16"/>
      </w:rPr>
      <w:t>(</w:t>
    </w:r>
    <w:proofErr w:type="spellStart"/>
    <w:r>
      <w:rPr>
        <w:sz w:val="16"/>
      </w:rPr>
      <w:t>Kinturinkuja</w:t>
    </w:r>
    <w:proofErr w:type="spellEnd"/>
    <w:r>
      <w:rPr>
        <w:sz w:val="16"/>
      </w:rPr>
      <w:t xml:space="preserve"> 4) PL 91, 11101 Riihimäki</w:t>
    </w:r>
  </w:p>
  <w:p w14:paraId="51272E9A" w14:textId="77777777" w:rsidR="00333A71" w:rsidRPr="0043472E" w:rsidRDefault="00333A71" w:rsidP="00333A71">
    <w:pPr>
      <w:pStyle w:val="Alatunniste"/>
      <w:rPr>
        <w:sz w:val="16"/>
      </w:rPr>
    </w:pPr>
    <w:r>
      <w:rPr>
        <w:sz w:val="16"/>
      </w:rPr>
      <w:t xml:space="preserve">Puh. 010-841 0050 </w:t>
    </w:r>
    <w:hyperlink r:id="rId1" w:history="1">
      <w:r w:rsidRPr="00207B55">
        <w:rPr>
          <w:rStyle w:val="Hyperlinkki"/>
          <w:color w:val="000000"/>
          <w:sz w:val="16"/>
        </w:rPr>
        <w:t>suomen@metsastajaliitto.fi</w:t>
      </w:r>
    </w:hyperlink>
    <w:r>
      <w:rPr>
        <w:sz w:val="16"/>
      </w:rPr>
      <w:t xml:space="preserve"> </w:t>
    </w:r>
    <w:r>
      <w:rPr>
        <w:sz w:val="16"/>
      </w:rPr>
      <w:tab/>
    </w:r>
    <w:r>
      <w:rPr>
        <w:sz w:val="16"/>
      </w:rPr>
      <w:tab/>
      <w:t>www.metsastajaliitto.fi</w:t>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4D23" w14:textId="77777777" w:rsidR="00000F9A" w:rsidRDefault="00000F9A" w:rsidP="00333A71">
      <w:r>
        <w:separator/>
      </w:r>
    </w:p>
  </w:footnote>
  <w:footnote w:type="continuationSeparator" w:id="0">
    <w:p w14:paraId="2FF9DB78" w14:textId="77777777" w:rsidR="00000F9A" w:rsidRDefault="00000F9A" w:rsidP="00333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16" w:type="pct"/>
      <w:tblCellMar>
        <w:left w:w="0" w:type="dxa"/>
        <w:right w:w="0" w:type="dxa"/>
      </w:tblCellMar>
      <w:tblLook w:val="04A0" w:firstRow="1" w:lastRow="0" w:firstColumn="1" w:lastColumn="0" w:noHBand="0" w:noVBand="1"/>
    </w:tblPr>
    <w:tblGrid>
      <w:gridCol w:w="4878"/>
      <w:gridCol w:w="5755"/>
    </w:tblGrid>
    <w:tr w:rsidR="00BB72DF" w14:paraId="24B8F0A5" w14:textId="77777777" w:rsidTr="0004777C">
      <w:trPr>
        <w:trHeight w:val="993"/>
      </w:trPr>
      <w:tc>
        <w:tcPr>
          <w:tcW w:w="2294" w:type="pct"/>
        </w:tcPr>
        <w:p w14:paraId="6073CDE5" w14:textId="77777777" w:rsidR="00333A71" w:rsidRPr="00043953" w:rsidRDefault="00333A71" w:rsidP="00BB2615">
          <w:bookmarkStart w:id="3" w:name="_Hlk501092850"/>
        </w:p>
      </w:tc>
      <w:tc>
        <w:tcPr>
          <w:tcW w:w="2706" w:type="pct"/>
        </w:tcPr>
        <w:p w14:paraId="55AEBC02" w14:textId="77777777" w:rsidR="00333A71" w:rsidRPr="007A5BAE" w:rsidRDefault="00333A71" w:rsidP="00333A71">
          <w:pPr>
            <w:pStyle w:val="Yltunniste"/>
            <w:rPr>
              <w:color w:val="000000"/>
              <w:sz w:val="20"/>
              <w:szCs w:val="20"/>
            </w:rPr>
          </w:pPr>
          <w:r w:rsidRPr="007A5BAE">
            <w:rPr>
              <w:color w:val="000000"/>
              <w:sz w:val="20"/>
              <w:szCs w:val="20"/>
            </w:rPr>
            <w:t xml:space="preserve">LAUSUNTO                                                </w:t>
          </w:r>
          <w:r w:rsidRPr="007A5BAE">
            <w:rPr>
              <w:color w:val="000000"/>
              <w:sz w:val="20"/>
              <w:szCs w:val="20"/>
            </w:rPr>
            <w:fldChar w:fldCharType="begin"/>
          </w:r>
          <w:r w:rsidRPr="007A5BAE">
            <w:rPr>
              <w:color w:val="000000"/>
              <w:sz w:val="20"/>
              <w:szCs w:val="20"/>
            </w:rPr>
            <w:instrText>PAGE   \* MERGEFORMAT</w:instrText>
          </w:r>
          <w:r w:rsidRPr="007A5BAE">
            <w:rPr>
              <w:color w:val="000000"/>
              <w:sz w:val="20"/>
              <w:szCs w:val="20"/>
            </w:rPr>
            <w:fldChar w:fldCharType="separate"/>
          </w:r>
          <w:r w:rsidR="00857AEC" w:rsidRPr="007A5BAE">
            <w:rPr>
              <w:noProof/>
              <w:color w:val="000000"/>
              <w:sz w:val="20"/>
              <w:szCs w:val="20"/>
            </w:rPr>
            <w:t>3</w:t>
          </w:r>
          <w:r w:rsidRPr="007A5BAE">
            <w:rPr>
              <w:color w:val="000000"/>
              <w:sz w:val="20"/>
              <w:szCs w:val="20"/>
            </w:rPr>
            <w:fldChar w:fldCharType="end"/>
          </w:r>
          <w:r w:rsidRPr="007A5BAE">
            <w:rPr>
              <w:color w:val="000000"/>
              <w:sz w:val="20"/>
              <w:szCs w:val="20"/>
            </w:rPr>
            <w:t>(</w:t>
          </w:r>
          <w:r w:rsidRPr="007A5BAE">
            <w:rPr>
              <w:color w:val="000000"/>
              <w:sz w:val="20"/>
              <w:szCs w:val="20"/>
            </w:rPr>
            <w:fldChar w:fldCharType="begin"/>
          </w:r>
          <w:r w:rsidRPr="007A5BAE">
            <w:rPr>
              <w:color w:val="000000"/>
              <w:sz w:val="20"/>
              <w:szCs w:val="20"/>
            </w:rPr>
            <w:instrText xml:space="preserve"> NUMPAGES   \* MERGEFORMAT </w:instrText>
          </w:r>
          <w:r w:rsidRPr="007A5BAE">
            <w:rPr>
              <w:color w:val="000000"/>
              <w:sz w:val="20"/>
              <w:szCs w:val="20"/>
            </w:rPr>
            <w:fldChar w:fldCharType="separate"/>
          </w:r>
          <w:r w:rsidR="00857AEC" w:rsidRPr="007A5BAE">
            <w:rPr>
              <w:noProof/>
              <w:color w:val="000000"/>
              <w:sz w:val="20"/>
              <w:szCs w:val="20"/>
            </w:rPr>
            <w:t>3</w:t>
          </w:r>
          <w:r w:rsidRPr="007A5BAE">
            <w:rPr>
              <w:color w:val="000000"/>
              <w:sz w:val="20"/>
              <w:szCs w:val="20"/>
            </w:rPr>
            <w:fldChar w:fldCharType="end"/>
          </w:r>
          <w:r w:rsidRPr="007A5BAE">
            <w:rPr>
              <w:color w:val="000000"/>
              <w:sz w:val="20"/>
              <w:szCs w:val="20"/>
            </w:rPr>
            <w:t>)</w:t>
          </w:r>
        </w:p>
        <w:p w14:paraId="78D9FDF2" w14:textId="77777777" w:rsidR="00DB16AF" w:rsidRPr="007A5BAE" w:rsidRDefault="00DB16AF" w:rsidP="00333A71">
          <w:pPr>
            <w:pStyle w:val="Yltunniste"/>
            <w:rPr>
              <w:color w:val="000000"/>
              <w:sz w:val="20"/>
              <w:szCs w:val="20"/>
            </w:rPr>
          </w:pPr>
        </w:p>
        <w:p w14:paraId="6D099C2A" w14:textId="3117CB2B" w:rsidR="00333A71" w:rsidRPr="007A5BAE" w:rsidRDefault="00DB16AF" w:rsidP="00333A71">
          <w:pPr>
            <w:pStyle w:val="Yltunniste"/>
            <w:rPr>
              <w:color w:val="4472C4"/>
              <w:sz w:val="20"/>
              <w:szCs w:val="20"/>
            </w:rPr>
          </w:pPr>
          <w:r w:rsidRPr="007A5BAE">
            <w:rPr>
              <w:color w:val="000000"/>
              <w:sz w:val="20"/>
              <w:szCs w:val="20"/>
            </w:rPr>
            <w:t>27.11.2019</w:t>
          </w:r>
        </w:p>
      </w:tc>
    </w:tr>
  </w:tbl>
  <w:bookmarkEnd w:id="3"/>
  <w:p w14:paraId="65F4A74E" w14:textId="77777777" w:rsidR="00333A71" w:rsidRDefault="00BB72DF">
    <w:pPr>
      <w:pStyle w:val="Yltunniste"/>
    </w:pPr>
    <w:r>
      <w:rPr>
        <w:noProof/>
      </w:rPr>
      <w:drawing>
        <wp:anchor distT="0" distB="0" distL="114300" distR="114300" simplePos="0" relativeHeight="251658240" behindDoc="1" locked="0" layoutInCell="1" allowOverlap="1" wp14:anchorId="7933CCEF" wp14:editId="5349E8D4">
          <wp:simplePos x="0" y="0"/>
          <wp:positionH relativeFrom="column">
            <wp:posOffset>-415290</wp:posOffset>
          </wp:positionH>
          <wp:positionV relativeFrom="paragraph">
            <wp:posOffset>-874395</wp:posOffset>
          </wp:positionV>
          <wp:extent cx="2822400" cy="8820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400" cy="88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A71" w:rsidRPr="005F26CD">
      <w:t xml:space="preserve">    </w:t>
    </w:r>
    <w:r w:rsidR="00333A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21E0"/>
    <w:multiLevelType w:val="multilevel"/>
    <w:tmpl w:val="104A42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71"/>
    <w:rsid w:val="00000F9A"/>
    <w:rsid w:val="00002321"/>
    <w:rsid w:val="000123A5"/>
    <w:rsid w:val="00023017"/>
    <w:rsid w:val="0002442A"/>
    <w:rsid w:val="00027B55"/>
    <w:rsid w:val="00031131"/>
    <w:rsid w:val="00042BCE"/>
    <w:rsid w:val="000434D7"/>
    <w:rsid w:val="0005121E"/>
    <w:rsid w:val="00054FBF"/>
    <w:rsid w:val="000570EC"/>
    <w:rsid w:val="00063AF5"/>
    <w:rsid w:val="00064ADD"/>
    <w:rsid w:val="00071D2B"/>
    <w:rsid w:val="0007636F"/>
    <w:rsid w:val="000821C7"/>
    <w:rsid w:val="00086EF8"/>
    <w:rsid w:val="000950AA"/>
    <w:rsid w:val="000B1D9C"/>
    <w:rsid w:val="000B1E81"/>
    <w:rsid w:val="000B24A8"/>
    <w:rsid w:val="000B43E2"/>
    <w:rsid w:val="000D52AC"/>
    <w:rsid w:val="000D5747"/>
    <w:rsid w:val="000E3BED"/>
    <w:rsid w:val="000E4D4D"/>
    <w:rsid w:val="000F460C"/>
    <w:rsid w:val="00104293"/>
    <w:rsid w:val="00104C80"/>
    <w:rsid w:val="00113AAE"/>
    <w:rsid w:val="00116A42"/>
    <w:rsid w:val="001244C0"/>
    <w:rsid w:val="00150EE9"/>
    <w:rsid w:val="00151982"/>
    <w:rsid w:val="00156F17"/>
    <w:rsid w:val="00157D25"/>
    <w:rsid w:val="001761EC"/>
    <w:rsid w:val="00181EEC"/>
    <w:rsid w:val="00193590"/>
    <w:rsid w:val="00194E4D"/>
    <w:rsid w:val="00194FB2"/>
    <w:rsid w:val="001B34A7"/>
    <w:rsid w:val="001C6C5B"/>
    <w:rsid w:val="001C6D9E"/>
    <w:rsid w:val="001D0035"/>
    <w:rsid w:val="001D53B1"/>
    <w:rsid w:val="001D6C60"/>
    <w:rsid w:val="001E4E66"/>
    <w:rsid w:val="001E7BF8"/>
    <w:rsid w:val="001F59FE"/>
    <w:rsid w:val="002020B4"/>
    <w:rsid w:val="002304DC"/>
    <w:rsid w:val="00231810"/>
    <w:rsid w:val="00232F0A"/>
    <w:rsid w:val="002472C0"/>
    <w:rsid w:val="00254120"/>
    <w:rsid w:val="00257C01"/>
    <w:rsid w:val="00270E00"/>
    <w:rsid w:val="002744E0"/>
    <w:rsid w:val="00274610"/>
    <w:rsid w:val="002827E8"/>
    <w:rsid w:val="00283177"/>
    <w:rsid w:val="00283F52"/>
    <w:rsid w:val="002879B0"/>
    <w:rsid w:val="002A1D18"/>
    <w:rsid w:val="002A2642"/>
    <w:rsid w:val="002B0F33"/>
    <w:rsid w:val="002B3ECE"/>
    <w:rsid w:val="002B443B"/>
    <w:rsid w:val="002C6E95"/>
    <w:rsid w:val="002D1D39"/>
    <w:rsid w:val="00313783"/>
    <w:rsid w:val="003225FE"/>
    <w:rsid w:val="00326EB4"/>
    <w:rsid w:val="00332269"/>
    <w:rsid w:val="00333A71"/>
    <w:rsid w:val="00335C54"/>
    <w:rsid w:val="003414C4"/>
    <w:rsid w:val="0034764E"/>
    <w:rsid w:val="00363E2D"/>
    <w:rsid w:val="00365597"/>
    <w:rsid w:val="00373D3D"/>
    <w:rsid w:val="0039354C"/>
    <w:rsid w:val="0039575E"/>
    <w:rsid w:val="00395ABC"/>
    <w:rsid w:val="00396516"/>
    <w:rsid w:val="003A56E7"/>
    <w:rsid w:val="003B0F74"/>
    <w:rsid w:val="003C0113"/>
    <w:rsid w:val="003D43B5"/>
    <w:rsid w:val="003D4F27"/>
    <w:rsid w:val="003D72FA"/>
    <w:rsid w:val="003E4B58"/>
    <w:rsid w:val="003F5CE9"/>
    <w:rsid w:val="003F7E72"/>
    <w:rsid w:val="0042461E"/>
    <w:rsid w:val="00433A6B"/>
    <w:rsid w:val="004350ED"/>
    <w:rsid w:val="00445100"/>
    <w:rsid w:val="00455C3D"/>
    <w:rsid w:val="0045621E"/>
    <w:rsid w:val="00457820"/>
    <w:rsid w:val="004601AE"/>
    <w:rsid w:val="0047384B"/>
    <w:rsid w:val="0047480C"/>
    <w:rsid w:val="00474FEF"/>
    <w:rsid w:val="00495D38"/>
    <w:rsid w:val="004A31C3"/>
    <w:rsid w:val="004A74E4"/>
    <w:rsid w:val="004B314D"/>
    <w:rsid w:val="004B4E38"/>
    <w:rsid w:val="004C66B2"/>
    <w:rsid w:val="004D057D"/>
    <w:rsid w:val="004D3B5A"/>
    <w:rsid w:val="004D61C8"/>
    <w:rsid w:val="004E4409"/>
    <w:rsid w:val="004F0FE0"/>
    <w:rsid w:val="004F4ECF"/>
    <w:rsid w:val="004F6242"/>
    <w:rsid w:val="0050404F"/>
    <w:rsid w:val="00504A39"/>
    <w:rsid w:val="00513AD6"/>
    <w:rsid w:val="00515824"/>
    <w:rsid w:val="00517AB6"/>
    <w:rsid w:val="005234CD"/>
    <w:rsid w:val="005308FF"/>
    <w:rsid w:val="0053698E"/>
    <w:rsid w:val="00542565"/>
    <w:rsid w:val="005538A6"/>
    <w:rsid w:val="0057337A"/>
    <w:rsid w:val="005754CA"/>
    <w:rsid w:val="00590ADB"/>
    <w:rsid w:val="00594C9D"/>
    <w:rsid w:val="005A0EBF"/>
    <w:rsid w:val="005B0EBD"/>
    <w:rsid w:val="005C0445"/>
    <w:rsid w:val="005C21A6"/>
    <w:rsid w:val="005E36FA"/>
    <w:rsid w:val="005E5265"/>
    <w:rsid w:val="005F2A46"/>
    <w:rsid w:val="005F4B85"/>
    <w:rsid w:val="0060691A"/>
    <w:rsid w:val="006104B3"/>
    <w:rsid w:val="00610BD2"/>
    <w:rsid w:val="00613020"/>
    <w:rsid w:val="00613992"/>
    <w:rsid w:val="0061635C"/>
    <w:rsid w:val="00616C34"/>
    <w:rsid w:val="00617B1D"/>
    <w:rsid w:val="00630F0A"/>
    <w:rsid w:val="00631885"/>
    <w:rsid w:val="00631B33"/>
    <w:rsid w:val="00650492"/>
    <w:rsid w:val="006560F2"/>
    <w:rsid w:val="006665A6"/>
    <w:rsid w:val="006723D2"/>
    <w:rsid w:val="00676621"/>
    <w:rsid w:val="006834BC"/>
    <w:rsid w:val="0068364C"/>
    <w:rsid w:val="0069215A"/>
    <w:rsid w:val="00694B52"/>
    <w:rsid w:val="006A2B9E"/>
    <w:rsid w:val="006A2C0B"/>
    <w:rsid w:val="006A5C74"/>
    <w:rsid w:val="006B07CC"/>
    <w:rsid w:val="006C2870"/>
    <w:rsid w:val="006D576B"/>
    <w:rsid w:val="006D7DBC"/>
    <w:rsid w:val="006E60EB"/>
    <w:rsid w:val="006F4A86"/>
    <w:rsid w:val="00703906"/>
    <w:rsid w:val="0071578B"/>
    <w:rsid w:val="00721395"/>
    <w:rsid w:val="0073477F"/>
    <w:rsid w:val="00734B8F"/>
    <w:rsid w:val="00735A63"/>
    <w:rsid w:val="0073620B"/>
    <w:rsid w:val="007375DC"/>
    <w:rsid w:val="00742183"/>
    <w:rsid w:val="00742D2B"/>
    <w:rsid w:val="007432EB"/>
    <w:rsid w:val="007523E7"/>
    <w:rsid w:val="00753C09"/>
    <w:rsid w:val="00755DEC"/>
    <w:rsid w:val="00756862"/>
    <w:rsid w:val="00756B4A"/>
    <w:rsid w:val="0077462B"/>
    <w:rsid w:val="00774ECA"/>
    <w:rsid w:val="0077640B"/>
    <w:rsid w:val="00782628"/>
    <w:rsid w:val="00794575"/>
    <w:rsid w:val="007952C7"/>
    <w:rsid w:val="007975F9"/>
    <w:rsid w:val="007A5BAE"/>
    <w:rsid w:val="007D6308"/>
    <w:rsid w:val="007E0281"/>
    <w:rsid w:val="007E1050"/>
    <w:rsid w:val="007E2691"/>
    <w:rsid w:val="007E788C"/>
    <w:rsid w:val="007F4AA3"/>
    <w:rsid w:val="00805454"/>
    <w:rsid w:val="00806A3E"/>
    <w:rsid w:val="00813027"/>
    <w:rsid w:val="00815A75"/>
    <w:rsid w:val="00815EF3"/>
    <w:rsid w:val="00820FA9"/>
    <w:rsid w:val="00831A80"/>
    <w:rsid w:val="0084261F"/>
    <w:rsid w:val="0084442B"/>
    <w:rsid w:val="00846C27"/>
    <w:rsid w:val="00851651"/>
    <w:rsid w:val="00857AEC"/>
    <w:rsid w:val="00857DF3"/>
    <w:rsid w:val="00860BF9"/>
    <w:rsid w:val="008613D1"/>
    <w:rsid w:val="008734CD"/>
    <w:rsid w:val="008751C7"/>
    <w:rsid w:val="008A4FE1"/>
    <w:rsid w:val="008A6F01"/>
    <w:rsid w:val="008A7BE1"/>
    <w:rsid w:val="008C0C7D"/>
    <w:rsid w:val="008C3BB0"/>
    <w:rsid w:val="008D2056"/>
    <w:rsid w:val="008D46A3"/>
    <w:rsid w:val="008E1851"/>
    <w:rsid w:val="008E6A5A"/>
    <w:rsid w:val="008E7DEE"/>
    <w:rsid w:val="008F3805"/>
    <w:rsid w:val="008F5674"/>
    <w:rsid w:val="008F637F"/>
    <w:rsid w:val="008F7A4C"/>
    <w:rsid w:val="008F7B4A"/>
    <w:rsid w:val="00904FC6"/>
    <w:rsid w:val="009119C6"/>
    <w:rsid w:val="00914662"/>
    <w:rsid w:val="00921694"/>
    <w:rsid w:val="009230C5"/>
    <w:rsid w:val="00923342"/>
    <w:rsid w:val="009322B7"/>
    <w:rsid w:val="00936023"/>
    <w:rsid w:val="0094206B"/>
    <w:rsid w:val="00951A6F"/>
    <w:rsid w:val="0096218E"/>
    <w:rsid w:val="0097425B"/>
    <w:rsid w:val="009A1093"/>
    <w:rsid w:val="009A4790"/>
    <w:rsid w:val="009A4B10"/>
    <w:rsid w:val="009B3C25"/>
    <w:rsid w:val="009B6423"/>
    <w:rsid w:val="009C11B7"/>
    <w:rsid w:val="009C40D7"/>
    <w:rsid w:val="009C4127"/>
    <w:rsid w:val="009C7351"/>
    <w:rsid w:val="009D0925"/>
    <w:rsid w:val="009D3D30"/>
    <w:rsid w:val="009D598D"/>
    <w:rsid w:val="009F1F00"/>
    <w:rsid w:val="009F6411"/>
    <w:rsid w:val="00A029D9"/>
    <w:rsid w:val="00A205DA"/>
    <w:rsid w:val="00A21414"/>
    <w:rsid w:val="00A254D4"/>
    <w:rsid w:val="00A25FA9"/>
    <w:rsid w:val="00A30A9A"/>
    <w:rsid w:val="00A421BD"/>
    <w:rsid w:val="00A53CEB"/>
    <w:rsid w:val="00A53FFD"/>
    <w:rsid w:val="00A543DD"/>
    <w:rsid w:val="00A55EA6"/>
    <w:rsid w:val="00A56B64"/>
    <w:rsid w:val="00A743FE"/>
    <w:rsid w:val="00A749B5"/>
    <w:rsid w:val="00A77209"/>
    <w:rsid w:val="00A81639"/>
    <w:rsid w:val="00A91595"/>
    <w:rsid w:val="00AA0C00"/>
    <w:rsid w:val="00AB0054"/>
    <w:rsid w:val="00AB0076"/>
    <w:rsid w:val="00AB5AF3"/>
    <w:rsid w:val="00AC31AB"/>
    <w:rsid w:val="00AC6972"/>
    <w:rsid w:val="00AD3478"/>
    <w:rsid w:val="00AE41AF"/>
    <w:rsid w:val="00AE69E9"/>
    <w:rsid w:val="00B037C1"/>
    <w:rsid w:val="00B04E59"/>
    <w:rsid w:val="00B12C8B"/>
    <w:rsid w:val="00B32511"/>
    <w:rsid w:val="00B42585"/>
    <w:rsid w:val="00B42774"/>
    <w:rsid w:val="00B57366"/>
    <w:rsid w:val="00B65A97"/>
    <w:rsid w:val="00B73715"/>
    <w:rsid w:val="00B777BE"/>
    <w:rsid w:val="00B80E58"/>
    <w:rsid w:val="00B96994"/>
    <w:rsid w:val="00B97983"/>
    <w:rsid w:val="00BA43C9"/>
    <w:rsid w:val="00BB2615"/>
    <w:rsid w:val="00BB5487"/>
    <w:rsid w:val="00BB6DFC"/>
    <w:rsid w:val="00BB72DF"/>
    <w:rsid w:val="00BD0FBE"/>
    <w:rsid w:val="00BD148B"/>
    <w:rsid w:val="00BD5340"/>
    <w:rsid w:val="00BE1833"/>
    <w:rsid w:val="00BF00C4"/>
    <w:rsid w:val="00BF34D2"/>
    <w:rsid w:val="00C02D59"/>
    <w:rsid w:val="00C05D6F"/>
    <w:rsid w:val="00C10087"/>
    <w:rsid w:val="00C475F8"/>
    <w:rsid w:val="00C5103F"/>
    <w:rsid w:val="00C6715C"/>
    <w:rsid w:val="00C80B73"/>
    <w:rsid w:val="00C81EB8"/>
    <w:rsid w:val="00C856A3"/>
    <w:rsid w:val="00C859ED"/>
    <w:rsid w:val="00C868F3"/>
    <w:rsid w:val="00C93F3E"/>
    <w:rsid w:val="00CA1846"/>
    <w:rsid w:val="00CC0953"/>
    <w:rsid w:val="00CD43E5"/>
    <w:rsid w:val="00CD47C7"/>
    <w:rsid w:val="00CD63D5"/>
    <w:rsid w:val="00CE135F"/>
    <w:rsid w:val="00CE2E90"/>
    <w:rsid w:val="00CF7C16"/>
    <w:rsid w:val="00D0592A"/>
    <w:rsid w:val="00D1069A"/>
    <w:rsid w:val="00D1140D"/>
    <w:rsid w:val="00D13BB7"/>
    <w:rsid w:val="00D22246"/>
    <w:rsid w:val="00D42A2B"/>
    <w:rsid w:val="00D469F1"/>
    <w:rsid w:val="00D503E3"/>
    <w:rsid w:val="00D51D39"/>
    <w:rsid w:val="00D53509"/>
    <w:rsid w:val="00D60946"/>
    <w:rsid w:val="00D6453B"/>
    <w:rsid w:val="00D722F8"/>
    <w:rsid w:val="00D73651"/>
    <w:rsid w:val="00D75ACC"/>
    <w:rsid w:val="00D81716"/>
    <w:rsid w:val="00D81CA2"/>
    <w:rsid w:val="00D86E99"/>
    <w:rsid w:val="00D94457"/>
    <w:rsid w:val="00D94C4A"/>
    <w:rsid w:val="00DA140F"/>
    <w:rsid w:val="00DB16AF"/>
    <w:rsid w:val="00DB22C7"/>
    <w:rsid w:val="00DB5286"/>
    <w:rsid w:val="00DC07A5"/>
    <w:rsid w:val="00DC40F6"/>
    <w:rsid w:val="00DE5B60"/>
    <w:rsid w:val="00E06310"/>
    <w:rsid w:val="00E0642A"/>
    <w:rsid w:val="00E104A7"/>
    <w:rsid w:val="00E10C15"/>
    <w:rsid w:val="00E172D3"/>
    <w:rsid w:val="00E22575"/>
    <w:rsid w:val="00E41034"/>
    <w:rsid w:val="00E44296"/>
    <w:rsid w:val="00E50C53"/>
    <w:rsid w:val="00E564B7"/>
    <w:rsid w:val="00E65E39"/>
    <w:rsid w:val="00E7337F"/>
    <w:rsid w:val="00E74D60"/>
    <w:rsid w:val="00E777AB"/>
    <w:rsid w:val="00E82B82"/>
    <w:rsid w:val="00E85833"/>
    <w:rsid w:val="00E86273"/>
    <w:rsid w:val="00E9433B"/>
    <w:rsid w:val="00EA74A5"/>
    <w:rsid w:val="00EB36D5"/>
    <w:rsid w:val="00EE0CDA"/>
    <w:rsid w:val="00EE1440"/>
    <w:rsid w:val="00EE68A8"/>
    <w:rsid w:val="00EF016E"/>
    <w:rsid w:val="00EF0D34"/>
    <w:rsid w:val="00EF71FF"/>
    <w:rsid w:val="00F12E81"/>
    <w:rsid w:val="00F23D3A"/>
    <w:rsid w:val="00F27F69"/>
    <w:rsid w:val="00F33FAF"/>
    <w:rsid w:val="00F36A0F"/>
    <w:rsid w:val="00F4109A"/>
    <w:rsid w:val="00F452A7"/>
    <w:rsid w:val="00F47883"/>
    <w:rsid w:val="00F51B24"/>
    <w:rsid w:val="00F604D3"/>
    <w:rsid w:val="00F65E91"/>
    <w:rsid w:val="00F7746F"/>
    <w:rsid w:val="00F94207"/>
    <w:rsid w:val="00F965DF"/>
    <w:rsid w:val="00FA50DE"/>
    <w:rsid w:val="00FA7F34"/>
    <w:rsid w:val="00FB19AD"/>
    <w:rsid w:val="00FB28EF"/>
    <w:rsid w:val="00FB35DA"/>
    <w:rsid w:val="00FB6DBF"/>
    <w:rsid w:val="00FD1DDA"/>
    <w:rsid w:val="00FE1C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885D"/>
  <w15:chartTrackingRefBased/>
  <w15:docId w15:val="{4E26679F-3506-4044-8D0F-CE05143E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333A71"/>
    <w:pPr>
      <w:spacing w:after="0" w:line="240" w:lineRule="auto"/>
    </w:pPr>
    <w:rPr>
      <w:rFonts w:ascii="Arial" w:eastAsia="Calibri" w:hAnsi="Arial" w:cs="Calibr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333A71"/>
    <w:rPr>
      <w:color w:val="0563C1"/>
      <w:u w:val="single"/>
    </w:rPr>
  </w:style>
  <w:style w:type="paragraph" w:styleId="Yltunniste">
    <w:name w:val="header"/>
    <w:basedOn w:val="Normaali"/>
    <w:link w:val="YltunnisteChar"/>
    <w:uiPriority w:val="99"/>
    <w:unhideWhenUsed/>
    <w:rsid w:val="00333A71"/>
    <w:pPr>
      <w:tabs>
        <w:tab w:val="center" w:pos="4819"/>
        <w:tab w:val="right" w:pos="9638"/>
      </w:tabs>
    </w:pPr>
  </w:style>
  <w:style w:type="character" w:customStyle="1" w:styleId="YltunnisteChar">
    <w:name w:val="Ylätunniste Char"/>
    <w:basedOn w:val="Kappaleenoletusfontti"/>
    <w:link w:val="Yltunniste"/>
    <w:uiPriority w:val="99"/>
    <w:rsid w:val="00333A71"/>
    <w:rPr>
      <w:rFonts w:ascii="Arial" w:eastAsia="Calibri" w:hAnsi="Arial" w:cs="Calibri"/>
      <w:sz w:val="24"/>
      <w:szCs w:val="24"/>
    </w:rPr>
  </w:style>
  <w:style w:type="paragraph" w:styleId="Alatunniste">
    <w:name w:val="footer"/>
    <w:basedOn w:val="Normaali"/>
    <w:link w:val="AlatunnisteChar"/>
    <w:uiPriority w:val="99"/>
    <w:unhideWhenUsed/>
    <w:rsid w:val="00333A71"/>
    <w:pPr>
      <w:tabs>
        <w:tab w:val="center" w:pos="4819"/>
        <w:tab w:val="right" w:pos="9638"/>
      </w:tabs>
    </w:pPr>
  </w:style>
  <w:style w:type="character" w:customStyle="1" w:styleId="AlatunnisteChar">
    <w:name w:val="Alatunniste Char"/>
    <w:basedOn w:val="Kappaleenoletusfontti"/>
    <w:link w:val="Alatunniste"/>
    <w:uiPriority w:val="99"/>
    <w:rsid w:val="00333A71"/>
    <w:rPr>
      <w:rFonts w:ascii="Arial" w:eastAsia="Calibri" w:hAnsi="Arial" w:cs="Calibri"/>
      <w:sz w:val="24"/>
      <w:szCs w:val="24"/>
    </w:rPr>
  </w:style>
  <w:style w:type="character" w:styleId="AvattuHyperlinkki">
    <w:name w:val="FollowedHyperlink"/>
    <w:basedOn w:val="Kappaleenoletusfontti"/>
    <w:uiPriority w:val="99"/>
    <w:semiHidden/>
    <w:unhideWhenUsed/>
    <w:rsid w:val="00283F52"/>
    <w:rPr>
      <w:color w:val="954F72" w:themeColor="followedHyperlink"/>
      <w:u w:val="single"/>
    </w:rPr>
  </w:style>
  <w:style w:type="paragraph" w:styleId="Seliteteksti">
    <w:name w:val="Balloon Text"/>
    <w:basedOn w:val="Normaali"/>
    <w:link w:val="SelitetekstiChar"/>
    <w:uiPriority w:val="99"/>
    <w:semiHidden/>
    <w:unhideWhenUsed/>
    <w:rsid w:val="009322B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322B7"/>
    <w:rPr>
      <w:rFonts w:ascii="Segoe UI" w:eastAsia="Calibri" w:hAnsi="Segoe UI" w:cs="Segoe UI"/>
      <w:sz w:val="18"/>
      <w:szCs w:val="18"/>
    </w:rPr>
  </w:style>
  <w:style w:type="paragraph" w:customStyle="1" w:styleId="a">
    <w:basedOn w:val="Normaali"/>
    <w:next w:val="NormaaliWWW"/>
    <w:uiPriority w:val="99"/>
    <w:unhideWhenUsed/>
    <w:rsid w:val="0077462B"/>
    <w:pPr>
      <w:spacing w:before="100" w:beforeAutospacing="1" w:after="100" w:afterAutospacing="1"/>
    </w:pPr>
    <w:rPr>
      <w:rFonts w:ascii="Times New Roman" w:eastAsia="Times New Roman" w:hAnsi="Times New Roman" w:cs="Times New Roman"/>
      <w:lang w:eastAsia="fi-FI"/>
    </w:rPr>
  </w:style>
  <w:style w:type="character" w:styleId="Voimakas">
    <w:name w:val="Strong"/>
    <w:uiPriority w:val="22"/>
    <w:qFormat/>
    <w:rsid w:val="0077462B"/>
    <w:rPr>
      <w:b/>
      <w:bCs/>
    </w:rPr>
  </w:style>
  <w:style w:type="paragraph" w:styleId="NormaaliWWW">
    <w:name w:val="Normal (Web)"/>
    <w:basedOn w:val="Normaali"/>
    <w:uiPriority w:val="99"/>
    <w:semiHidden/>
    <w:unhideWhenUsed/>
    <w:rsid w:val="0077462B"/>
    <w:rPr>
      <w:rFonts w:ascii="Times New Roman" w:hAnsi="Times New Roman" w:cs="Times New Roman"/>
    </w:rPr>
  </w:style>
  <w:style w:type="paragraph" w:styleId="Luettelokappale">
    <w:name w:val="List Paragraph"/>
    <w:basedOn w:val="Normaali"/>
    <w:uiPriority w:val="34"/>
    <w:qFormat/>
    <w:rsid w:val="007E1050"/>
    <w:pPr>
      <w:ind w:left="720"/>
      <w:contextualSpacing/>
    </w:pPr>
  </w:style>
  <w:style w:type="character" w:styleId="Ratkaisematonmaininta">
    <w:name w:val="Unresolved Mention"/>
    <w:basedOn w:val="Kappaleenoletusfontti"/>
    <w:uiPriority w:val="99"/>
    <w:semiHidden/>
    <w:unhideWhenUsed/>
    <w:rsid w:val="00A8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06682">
      <w:bodyDiv w:val="1"/>
      <w:marLeft w:val="0"/>
      <w:marRight w:val="0"/>
      <w:marTop w:val="0"/>
      <w:marBottom w:val="0"/>
      <w:divBdr>
        <w:top w:val="none" w:sz="0" w:space="0" w:color="auto"/>
        <w:left w:val="none" w:sz="0" w:space="0" w:color="auto"/>
        <w:bottom w:val="none" w:sz="0" w:space="0" w:color="auto"/>
        <w:right w:val="none" w:sz="0" w:space="0" w:color="auto"/>
      </w:divBdr>
    </w:div>
    <w:div w:id="766535486">
      <w:bodyDiv w:val="1"/>
      <w:marLeft w:val="0"/>
      <w:marRight w:val="0"/>
      <w:marTop w:val="0"/>
      <w:marBottom w:val="0"/>
      <w:divBdr>
        <w:top w:val="none" w:sz="0" w:space="0" w:color="auto"/>
        <w:left w:val="none" w:sz="0" w:space="0" w:color="auto"/>
        <w:bottom w:val="none" w:sz="0" w:space="0" w:color="auto"/>
        <w:right w:val="none" w:sz="0" w:space="0" w:color="auto"/>
      </w:divBdr>
    </w:div>
    <w:div w:id="1494296586">
      <w:bodyDiv w:val="1"/>
      <w:marLeft w:val="0"/>
      <w:marRight w:val="0"/>
      <w:marTop w:val="0"/>
      <w:marBottom w:val="0"/>
      <w:divBdr>
        <w:top w:val="none" w:sz="0" w:space="0" w:color="auto"/>
        <w:left w:val="none" w:sz="0" w:space="0" w:color="auto"/>
        <w:bottom w:val="none" w:sz="0" w:space="0" w:color="auto"/>
        <w:right w:val="none" w:sz="0" w:space="0" w:color="auto"/>
      </w:divBdr>
    </w:div>
    <w:div w:id="1499346685">
      <w:bodyDiv w:val="1"/>
      <w:marLeft w:val="0"/>
      <w:marRight w:val="0"/>
      <w:marTop w:val="0"/>
      <w:marBottom w:val="0"/>
      <w:divBdr>
        <w:top w:val="none" w:sz="0" w:space="0" w:color="auto"/>
        <w:left w:val="none" w:sz="0" w:space="0" w:color="auto"/>
        <w:bottom w:val="none" w:sz="0" w:space="0" w:color="auto"/>
        <w:right w:val="none" w:sz="0" w:space="0" w:color="auto"/>
      </w:divBdr>
    </w:div>
    <w:div w:id="18541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v@eduskunta.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ista.fi/suomen-riistakeskus-ramsar-kosteikkosopimuksen-mukaiset-alueet-eivat-sovi-lyijyhaulikiellon-pohjaks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uomen@metsastajaliitt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E456-5C5D-4406-90B5-C9B22B8E9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922</Words>
  <Characters>7473</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 Grenfors</dc:creator>
  <cp:keywords/>
  <dc:description/>
  <cp:lastModifiedBy>Jussi Partanen</cp:lastModifiedBy>
  <cp:revision>3</cp:revision>
  <cp:lastPrinted>2020-01-13T10:11:00Z</cp:lastPrinted>
  <dcterms:created xsi:type="dcterms:W3CDTF">2020-06-07T13:27:00Z</dcterms:created>
  <dcterms:modified xsi:type="dcterms:W3CDTF">2020-06-08T03:32:00Z</dcterms:modified>
</cp:coreProperties>
</file>